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23"/>
        <w:numPr>
          <w:ilvl w:val="0"/>
          <w:numId w:val="0"/>
        </w:numPr>
        <w:ind w:left="780" w:hanging="36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23"/>
        <w:numPr>
          <w:ilvl w:val="0"/>
          <w:numId w:val="0"/>
        </w:numPr>
        <w:ind w:left="780" w:hanging="36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center"/>
        <w:spacing w:line="360" w:lineRule="auto"/>
        <w:rPr>
          <w:rFonts w:hint="eastAsia" w:asciiTheme="minorEastAsia" w:hAnsiTheme="minorEastAsia" w:eastAsiaTheme="minorEastAsia" w:cstheme="minorEastAsia"/>
          <w:b/>
          <w:color w:val="000000"/>
          <w:sz w:val="84"/>
          <w:highlight w:val="none"/>
        </w:rPr>
      </w:pPr>
      <w:r>
        <w:rPr>
          <w:rFonts w:hint="eastAsia" w:asciiTheme="minorEastAsia" w:hAnsiTheme="minorEastAsia" w:eastAsiaTheme="minorEastAsia" w:cstheme="minorEastAsia"/>
          <w:b/>
          <w:color w:val="000000"/>
          <w:sz w:val="84"/>
          <w:highlight w:val="none"/>
        </w:rPr>
        <w:t xml:space="preserve">招</w:t>
      </w:r>
      <w:r>
        <w:rPr>
          <w:rFonts w:hint="eastAsia" w:asciiTheme="minorEastAsia" w:hAnsiTheme="minorEastAsia" w:eastAsiaTheme="minorEastAsia" w:cstheme="minorEastAsia"/>
          <w:b/>
          <w:color w:val="000000"/>
          <w:sz w:val="84"/>
          <w:highlight w:val="none"/>
          <w:lang w:val="en-US" w:eastAsia="zh-CN"/>
        </w:rPr>
        <w:t xml:space="preserve"> </w:t>
      </w:r>
      <w:r>
        <w:rPr>
          <w:rFonts w:hint="eastAsia" w:asciiTheme="minorEastAsia" w:hAnsiTheme="minorEastAsia" w:eastAsiaTheme="minorEastAsia" w:cstheme="minorEastAsia"/>
          <w:b/>
          <w:color w:val="000000"/>
          <w:sz w:val="84"/>
          <w:highlight w:val="none"/>
        </w:rPr>
        <w:t xml:space="preserve">标</w:t>
      </w:r>
      <w:r>
        <w:rPr>
          <w:rFonts w:hint="eastAsia" w:asciiTheme="minorEastAsia" w:hAnsiTheme="minorEastAsia" w:eastAsiaTheme="minorEastAsia" w:cstheme="minorEastAsia"/>
          <w:b/>
          <w:color w:val="000000"/>
          <w:sz w:val="84"/>
          <w:highlight w:val="none"/>
          <w:lang w:val="en-US" w:eastAsia="zh-CN"/>
        </w:rPr>
        <w:t xml:space="preserve"> </w:t>
      </w:r>
      <w:r>
        <w:rPr>
          <w:rFonts w:hint="eastAsia" w:asciiTheme="minorEastAsia" w:hAnsiTheme="minorEastAsia" w:eastAsiaTheme="minorEastAsia" w:cstheme="minorEastAsia"/>
          <w:b/>
          <w:color w:val="000000"/>
          <w:sz w:val="84"/>
          <w:highlight w:val="none"/>
        </w:rPr>
        <w:t xml:space="preserve">文</w:t>
      </w:r>
      <w:r>
        <w:rPr>
          <w:rFonts w:hint="eastAsia" w:asciiTheme="minorEastAsia" w:hAnsiTheme="minorEastAsia" w:eastAsiaTheme="minorEastAsia" w:cstheme="minorEastAsia"/>
          <w:b/>
          <w:color w:val="000000"/>
          <w:sz w:val="84"/>
          <w:highlight w:val="none"/>
          <w:lang w:val="en-US" w:eastAsia="zh-CN"/>
        </w:rPr>
        <w:t xml:space="preserve"> </w:t>
      </w:r>
      <w:r>
        <w:rPr>
          <w:rFonts w:hint="eastAsia" w:asciiTheme="minorEastAsia" w:hAnsiTheme="minorEastAsia" w:eastAsiaTheme="minorEastAsia" w:cstheme="minorEastAsia"/>
          <w:b/>
          <w:color w:val="000000"/>
          <w:sz w:val="84"/>
          <w:highlight w:val="none"/>
        </w:rPr>
        <w:t xml:space="preserve">件</w:t>
      </w:r>
      <w:r/>
    </w:p>
    <w:p>
      <w:pPr>
        <w:jc w:val="center"/>
        <w:spacing w:line="360" w:lineRule="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jc w:val="center"/>
        <w:spacing w:line="360" w:lineRule="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jc w:val="center"/>
        <w:spacing w:line="360" w:lineRule="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jc w:val="center"/>
        <w:spacing w:line="360" w:lineRule="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t xml:space="preserve"> </w:t>
      </w:r>
      <w:r/>
    </w:p>
    <w:p>
      <w:pPr>
        <w:jc w:val="center"/>
        <w:spacing w:line="360" w:lineRule="auto"/>
        <w:rPr>
          <w:rFonts w:hint="eastAsia" w:asciiTheme="minorEastAsia" w:hAnsiTheme="minorEastAsia" w:eastAsiaTheme="minorEastAsia" w:cstheme="minorEastAsia"/>
          <w:b/>
          <w:color w:val="000000"/>
          <w:sz w:val="36"/>
          <w:highlight w:val="none"/>
          <w:lang w:eastAsia="zh-CN"/>
        </w:rPr>
      </w:pPr>
      <w:r>
        <w:rPr>
          <w:rFonts w:hint="eastAsia" w:asciiTheme="minorEastAsia" w:hAnsiTheme="minorEastAsia" w:eastAsiaTheme="minorEastAsia" w:cstheme="minorEastAsia"/>
          <w:b/>
          <w:sz w:val="36"/>
          <w:highlight w:val="none"/>
        </w:rPr>
        <w:t xml:space="preserve">项目编号：</w:t>
      </w:r>
      <w:r>
        <w:rPr>
          <w:rFonts w:hint="eastAsia" w:asciiTheme="minorEastAsia" w:hAnsiTheme="minorEastAsia" w:eastAsiaTheme="minorEastAsia" w:cstheme="minorEastAsia"/>
          <w:b/>
          <w:color w:val="000000"/>
          <w:sz w:val="36"/>
          <w:highlight w:val="none"/>
          <w:lang w:eastAsia="zh-CN"/>
        </w:rPr>
        <w:t xml:space="preserve">JSZC-321100-JSWX-G2025-0074</w:t>
      </w:r>
      <w:r/>
    </w:p>
    <w:p>
      <w:pPr>
        <w:jc w:val="center"/>
        <w:spacing w:line="360" w:lineRule="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t xml:space="preserve">项目名称：镇江市第一人民医院全闪双活存储项目</w:t>
      </w:r>
      <w:r/>
    </w:p>
    <w:p>
      <w:pPr>
        <w:jc w:val="center"/>
        <w:spacing w:line="360" w:lineRule="auto"/>
        <w:rPr>
          <w:rFonts w:hint="eastAsia" w:asciiTheme="minorEastAsia" w:hAnsiTheme="minorEastAsia" w:eastAsiaTheme="minorEastAsia" w:cstheme="minorEastAsia"/>
          <w:b/>
          <w:sz w:val="36"/>
          <w:szCs w:val="36"/>
          <w:highlight w:val="none"/>
        </w:rPr>
      </w:pPr>
      <w:r/>
      <w:bookmarkStart w:id="0" w:name="EB256cf933413248ae971426f28654f020"/>
      <w:r/>
      <w:r/>
    </w:p>
    <w:p>
      <w:pPr>
        <w:jc w:val="center"/>
        <w:spacing w:line="360" w:lineRule="auto"/>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jc w:val="center"/>
        <w:spacing w:line="360" w:lineRule="auto"/>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jc w:val="center"/>
        <w:spacing w:line="360" w:lineRule="auto"/>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pStyle w:val="909"/>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pStyle w:val="909"/>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spacing w:before="240"/>
        <w:rPr>
          <w:rFonts w:hint="eastAsia" w:asciiTheme="minorEastAsia" w:hAnsiTheme="minorEastAsia" w:eastAsiaTheme="minorEastAsia" w:cstheme="minorEastAsia"/>
          <w:b/>
          <w:color w:val="000000"/>
          <w:sz w:val="32"/>
          <w:szCs w:val="20"/>
          <w:highlight w:val="none"/>
        </w:rPr>
      </w:pPr>
      <w:r>
        <w:rPr>
          <w:rFonts w:hint="eastAsia" w:asciiTheme="minorEastAsia" w:hAnsiTheme="minorEastAsia" w:eastAsiaTheme="minorEastAsia" w:cstheme="minorEastAsia"/>
          <w:b/>
          <w:color w:val="000000"/>
          <w:sz w:val="32"/>
          <w:szCs w:val="20"/>
          <w:highlight w:val="none"/>
        </w:rPr>
        <w:t xml:space="preserve">江苏巍信项目管理有限公司</w:t>
      </w:r>
      <w:r/>
    </w:p>
    <w:p>
      <w:pPr>
        <w:jc w:val="center"/>
        <w:spacing w:after="240"/>
        <w:rPr>
          <w:rFonts w:hint="eastAsia" w:asciiTheme="minorEastAsia" w:hAnsiTheme="minorEastAsia" w:eastAsiaTheme="minorEastAsia" w:cstheme="minorEastAsia"/>
          <w:b/>
          <w:color w:val="000000"/>
          <w:sz w:val="32"/>
          <w:szCs w:val="20"/>
          <w:highlight w:val="none"/>
        </w:rPr>
      </w:pPr>
      <w:r>
        <w:rPr>
          <w:rFonts w:hint="eastAsia" w:asciiTheme="minorEastAsia" w:hAnsiTheme="minorEastAsia" w:eastAsiaTheme="minorEastAsia" w:cstheme="minorEastAsia"/>
          <w:b/>
          <w:color w:val="000000"/>
          <w:sz w:val="32"/>
          <w:szCs w:val="20"/>
          <w:highlight w:val="none"/>
        </w:rPr>
        <w:t xml:space="preserve">二○二五年十</w:t>
      </w:r>
      <w:r>
        <w:rPr>
          <w:rFonts w:hint="eastAsia" w:asciiTheme="minorEastAsia" w:hAnsiTheme="minorEastAsia" w:eastAsiaTheme="minorEastAsia" w:cstheme="minorEastAsia"/>
          <w:b/>
          <w:color w:val="000000"/>
          <w:sz w:val="32"/>
          <w:szCs w:val="20"/>
          <w:highlight w:val="none"/>
          <w:lang w:val="en-US" w:eastAsia="zh-CN"/>
        </w:rPr>
        <w:t xml:space="preserve">二</w:t>
      </w:r>
      <w:r>
        <w:rPr>
          <w:rFonts w:hint="eastAsia" w:asciiTheme="minorEastAsia" w:hAnsiTheme="minorEastAsia" w:eastAsiaTheme="minorEastAsia" w:cstheme="minorEastAsia"/>
          <w:b/>
          <w:color w:val="000000"/>
          <w:sz w:val="32"/>
          <w:szCs w:val="20"/>
          <w:highlight w:val="none"/>
        </w:rPr>
        <w:t xml:space="preserve">月</w:t>
      </w:r>
      <w:bookmarkEnd w:id="0"/>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center"/>
        <w:pageBreakBefore/>
        <w:spacing w:line="360" w:lineRule="auto"/>
        <w:rPr>
          <w:rFonts w:hint="eastAsia" w:asciiTheme="minorEastAsia" w:hAnsiTheme="minorEastAsia" w:eastAsiaTheme="minorEastAsia" w:cstheme="minorEastAsia"/>
          <w:b/>
          <w:color w:val="000000"/>
          <w:sz w:val="44"/>
          <w:highlight w:val="none"/>
        </w:rPr>
      </w:pPr>
      <w:r>
        <w:rPr>
          <w:rFonts w:hint="eastAsia" w:asciiTheme="minorEastAsia" w:hAnsiTheme="minorEastAsia" w:eastAsiaTheme="minorEastAsia" w:cstheme="minorEastAsia"/>
          <w:b/>
          <w:color w:val="000000"/>
          <w:sz w:val="44"/>
          <w:highlight w:val="none"/>
        </w:rPr>
        <w:t xml:space="preserve">招标文件目录</w:t>
      </w:r>
      <w:r/>
    </w:p>
    <w:sdt>
      <w:sdtPr>
        <w15:appearance w15:val="boundingBox"/>
        <w:id w:val="-1769382689"/>
        <w:docPartObj>
          <w:docPartGallery w:val="Table of Contents"/>
          <w:docPartUnique w:val="true"/>
        </w:docPartObj>
        <w:rPr>
          <w:rFonts w:hint="eastAsia" w:asciiTheme="minorEastAsia" w:hAnsiTheme="minorEastAsia" w:eastAsiaTheme="minorEastAsia" w:cstheme="minorEastAsia"/>
          <w:highlight w:val="none"/>
          <w:lang w:val="zh-CN"/>
        </w:rPr>
      </w:sdtPr>
      <w:sdtContent>
        <w:p>
          <w:pPr>
            <w:pStyle w:val="2363"/>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947"/>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TOC \o "1-3" \h \z \u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"_Toc215324370" </w:instrText>
          </w:r>
          <w:r>
            <w:rPr>
              <w:rFonts w:hint="eastAsia" w:asciiTheme="minorEastAsia" w:hAnsiTheme="minorEastAsia" w:eastAsiaTheme="minorEastAsia" w:cstheme="minorEastAsia"/>
              <w:highlight w:val="none"/>
            </w:rPr>
            <w:fldChar w:fldCharType="separate"/>
          </w:r>
          <w:r>
            <w:rPr>
              <w:rStyle w:val="979"/>
              <w:rFonts w:hint="eastAsia" w:asciiTheme="minorEastAsia" w:hAnsiTheme="minorEastAsia" w:eastAsiaTheme="minorEastAsia" w:cstheme="minorEastAsia"/>
              <w:sz w:val="24"/>
              <w:szCs w:val="28"/>
              <w:highlight w:val="none"/>
            </w:rPr>
            <w:t xml:space="preserve">第一部分 投标邀请</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_Toc215324370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3</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pStyle w:val="947"/>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"_Toc215324379" </w:instrText>
          </w:r>
          <w:r>
            <w:rPr>
              <w:rFonts w:hint="eastAsia" w:asciiTheme="minorEastAsia" w:hAnsiTheme="minorEastAsia" w:eastAsiaTheme="minorEastAsia" w:cstheme="minorEastAsia"/>
              <w:highlight w:val="none"/>
            </w:rPr>
            <w:fldChar w:fldCharType="separate"/>
          </w:r>
          <w:r>
            <w:rPr>
              <w:rStyle w:val="979"/>
              <w:rFonts w:hint="eastAsia" w:asciiTheme="minorEastAsia" w:hAnsiTheme="minorEastAsia" w:eastAsiaTheme="minorEastAsia" w:cstheme="minorEastAsia"/>
              <w:sz w:val="24"/>
              <w:szCs w:val="28"/>
              <w:highlight w:val="none"/>
            </w:rPr>
            <w:t xml:space="preserve">第二部分 投标人须知</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_Toc215324379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7</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pStyle w:val="947"/>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"_Toc215324423" </w:instrText>
          </w:r>
          <w:r>
            <w:rPr>
              <w:rFonts w:hint="eastAsia" w:asciiTheme="minorEastAsia" w:hAnsiTheme="minorEastAsia" w:eastAsiaTheme="minorEastAsia" w:cstheme="minorEastAsia"/>
              <w:highlight w:val="none"/>
            </w:rPr>
            <w:fldChar w:fldCharType="separate"/>
          </w:r>
          <w:r>
            <w:rPr>
              <w:rStyle w:val="979"/>
              <w:rFonts w:hint="eastAsia" w:asciiTheme="minorEastAsia" w:hAnsiTheme="minorEastAsia" w:eastAsiaTheme="minorEastAsia" w:cstheme="minorEastAsia"/>
              <w:sz w:val="24"/>
              <w:szCs w:val="28"/>
              <w:highlight w:val="none"/>
            </w:rPr>
            <w:t xml:space="preserve">第三部分 合同</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_Toc215324423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24</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pStyle w:val="947"/>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"_Toc215324426" </w:instrText>
          </w:r>
          <w:r>
            <w:rPr>
              <w:rFonts w:hint="eastAsia" w:asciiTheme="minorEastAsia" w:hAnsiTheme="minorEastAsia" w:eastAsiaTheme="minorEastAsia" w:cstheme="minorEastAsia"/>
              <w:highlight w:val="none"/>
            </w:rPr>
            <w:fldChar w:fldCharType="separate"/>
          </w:r>
          <w:r>
            <w:rPr>
              <w:rStyle w:val="979"/>
              <w:rFonts w:hint="eastAsia" w:asciiTheme="minorEastAsia" w:hAnsiTheme="minorEastAsia" w:eastAsiaTheme="minorEastAsia" w:cstheme="minorEastAsia"/>
              <w:sz w:val="24"/>
              <w:szCs w:val="28"/>
              <w:highlight w:val="none"/>
            </w:rPr>
            <w:t xml:space="preserve">第四部分 采购需求</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_Toc215324426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30</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pStyle w:val="947"/>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"_Toc215324427" </w:instrText>
          </w:r>
          <w:r>
            <w:rPr>
              <w:rFonts w:hint="eastAsia" w:asciiTheme="minorEastAsia" w:hAnsiTheme="minorEastAsia" w:eastAsiaTheme="minorEastAsia" w:cstheme="minorEastAsia"/>
              <w:highlight w:val="none"/>
            </w:rPr>
            <w:fldChar w:fldCharType="separate"/>
          </w:r>
          <w:r>
            <w:rPr>
              <w:rStyle w:val="979"/>
              <w:rFonts w:hint="eastAsia" w:asciiTheme="minorEastAsia" w:hAnsiTheme="minorEastAsia" w:eastAsiaTheme="minorEastAsia" w:cstheme="minorEastAsia"/>
              <w:sz w:val="24"/>
              <w:szCs w:val="28"/>
              <w:highlight w:val="none"/>
            </w:rPr>
            <w:t xml:space="preserve">第五部分 评标办法和标准</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_Toc215324427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41</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pStyle w:val="947"/>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\l "_Toc215324438" </w:instrText>
          </w:r>
          <w:r>
            <w:rPr>
              <w:rFonts w:hint="eastAsia" w:asciiTheme="minorEastAsia" w:hAnsiTheme="minorEastAsia" w:eastAsiaTheme="minorEastAsia" w:cstheme="minorEastAsia"/>
              <w:highlight w:val="none"/>
            </w:rPr>
            <w:fldChar w:fldCharType="separate"/>
          </w:r>
          <w:r>
            <w:rPr>
              <w:rStyle w:val="979"/>
              <w:rFonts w:hint="eastAsia" w:asciiTheme="minorEastAsia" w:hAnsiTheme="minorEastAsia" w:eastAsiaTheme="minorEastAsia" w:cstheme="minorEastAsia"/>
              <w:sz w:val="24"/>
              <w:szCs w:val="28"/>
              <w:highlight w:val="none"/>
            </w:rPr>
            <w:t xml:space="preserve">第六部分</w:t>
          </w:r>
          <w:r>
            <w:rPr>
              <w:rStyle w:val="979"/>
              <w:rFonts w:hint="eastAsia" w:asciiTheme="minorEastAsia" w:hAnsiTheme="minorEastAsia" w:eastAsiaTheme="minorEastAsia" w:cstheme="minorEastAsia"/>
              <w:sz w:val="24"/>
              <w:szCs w:val="28"/>
              <w:highlight w:val="none"/>
              <w:lang w:val="en-US" w:eastAsia="zh-CN"/>
            </w:rPr>
            <w:t xml:space="preserve"> </w:t>
          </w:r>
          <w:r>
            <w:rPr>
              <w:rStyle w:val="979"/>
              <w:rFonts w:hint="eastAsia" w:asciiTheme="minorEastAsia" w:hAnsiTheme="minorEastAsia" w:eastAsiaTheme="minorEastAsia" w:cstheme="minorEastAsia"/>
              <w:sz w:val="24"/>
              <w:szCs w:val="28"/>
              <w:highlight w:val="none"/>
            </w:rPr>
            <w:t xml:space="preserve">投标文件（格式）</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_Toc215324438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50</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rPr>
              <w:rFonts w:hint="eastAsia" w:asciiTheme="minorEastAsia" w:hAnsiTheme="minorEastAsia" w:eastAsiaTheme="minorEastAsia" w:cstheme="minorEastAsia"/>
              <w:highlight w:val="none"/>
              <w:lang w:val="zh-CN"/>
            </w:rPr>
          </w:pPr>
          <w:r>
            <w:rPr>
              <w:rFonts w:hint="eastAsia" w:asciiTheme="minorEastAsia" w:hAnsiTheme="minorEastAsia" w:eastAsiaTheme="minorEastAsia" w:cstheme="minorEastAsia"/>
              <w:b/>
              <w:bCs/>
              <w:sz w:val="24"/>
              <w:szCs w:val="28"/>
              <w:highlight w:val="none"/>
              <w:lang w:val="zh-CN"/>
            </w:rPr>
            <w:fldChar w:fldCharType="end"/>
          </w:r>
          <w:r/>
        </w:p>
      </w:sdtContent>
    </w:sdt>
    <w:p>
      <w:pPr>
        <w:rPr>
          <w:rFonts w:hint="eastAsia" w:asciiTheme="minorEastAsia" w:hAnsiTheme="minorEastAsia" w:eastAsiaTheme="minorEastAsia" w:cstheme="minorEastAsia"/>
          <w:highlight w:val="none"/>
          <w:lang w:val="zh-CN"/>
        </w:rPr>
      </w:pPr>
      <w:r>
        <w:rPr>
          <w:rFonts w:hint="eastAsia" w:asciiTheme="minorEastAsia" w:hAnsiTheme="minorEastAsia" w:eastAsiaTheme="minorEastAsia" w:cstheme="minorEastAsia"/>
          <w:highlight w:val="none"/>
          <w:lang w:val="zh-CN"/>
        </w:rPr>
      </w:r>
      <w:r/>
    </w:p>
    <w:p>
      <w:pPr>
        <w:pStyle w:val="2003"/>
        <w:jc w:val="center"/>
        <w:pageBreakBefore/>
        <w:rPr>
          <w:rFonts w:hint="eastAsia" w:asciiTheme="minorEastAsia" w:hAnsiTheme="minorEastAsia" w:eastAsiaTheme="minorEastAsia" w:cstheme="minorEastAsia"/>
          <w:color w:val="000000"/>
          <w:highlight w:val="none"/>
        </w:rPr>
      </w:pPr>
      <w:r/>
      <w:bookmarkStart w:id="1" w:name="_Toc215324370"/>
      <w:r/>
      <w:bookmarkStart w:id="2" w:name="_Toc76632866"/>
      <w:r/>
      <w:bookmarkStart w:id="3" w:name="_Toc256000000"/>
      <w:r/>
      <w:bookmarkStart w:id="4" w:name="_Toc18463"/>
      <w:r/>
      <w:bookmarkStart w:id="5" w:name="_Toc13182"/>
      <w:r>
        <w:rPr>
          <w:rFonts w:hint="eastAsia" w:asciiTheme="minorEastAsia" w:hAnsiTheme="minorEastAsia" w:eastAsiaTheme="minorEastAsia" w:cstheme="minorEastAsia"/>
          <w:color w:val="000000"/>
          <w:highlight w:val="none"/>
        </w:rPr>
        <w:t xml:space="preserve">第一部分 投标邀请</w:t>
      </w:r>
      <w:bookmarkEnd w:id="1"/>
      <w:r/>
      <w:bookmarkEnd w:id="2"/>
      <w:r/>
      <w:bookmarkEnd w:id="3"/>
      <w:r/>
      <w:bookmarkEnd w:id="4"/>
      <w:r/>
      <w:bookmarkEnd w:id="5"/>
      <w:r/>
      <w:r/>
    </w:p>
    <w:p>
      <w:pPr>
        <w:ind w:firstLine="480"/>
        <w:spacing w:line="360" w:lineRule="auto"/>
        <w:rPr>
          <w:rFonts w:hint="eastAsia" w:asciiTheme="minorEastAsia" w:hAnsiTheme="minorEastAsia" w:eastAsiaTheme="minorEastAsia" w:cstheme="minorEastAsia"/>
          <w:color w:val="000000"/>
          <w:sz w:val="24"/>
          <w:szCs w:val="28"/>
          <w:highlight w:val="none"/>
        </w:rPr>
        <w:pBdr>
          <w:top w:val="single" w:color="auto" w:sz="4" w:space="1"/>
          <w:left w:val="single" w:color="auto" w:sz="4" w:space="4"/>
          <w:bottom w:val="single" w:color="auto" w:sz="4" w:space="2"/>
          <w:right w:val="single" w:color="auto" w:sz="4" w:space="4"/>
        </w:pBdr>
      </w:pPr>
      <w:r>
        <w:rPr>
          <w:rFonts w:hint="eastAsia" w:asciiTheme="minorEastAsia" w:hAnsiTheme="minorEastAsia" w:eastAsiaTheme="minorEastAsia" w:cstheme="minorEastAsia"/>
          <w:color w:val="000000"/>
          <w:sz w:val="24"/>
          <w:szCs w:val="28"/>
          <w:highlight w:val="none"/>
        </w:rPr>
        <w:t xml:space="preserve">项目概况</w:t>
      </w:r>
      <w:r/>
    </w:p>
    <w:p>
      <w:pPr>
        <w:ind w:firstLine="480"/>
        <w:spacing w:line="360" w:lineRule="auto"/>
        <w:rPr>
          <w:rFonts w:hint="eastAsia" w:asciiTheme="minorEastAsia" w:hAnsiTheme="minorEastAsia" w:eastAsiaTheme="minorEastAsia" w:cstheme="minorEastAsia"/>
          <w:b/>
          <w:bCs/>
          <w:color w:val="ff0000"/>
          <w:sz w:val="24"/>
          <w:szCs w:val="28"/>
          <w:highlight w:val="none"/>
          <w:u w:val="single"/>
        </w:rPr>
        <w:pBdr>
          <w:top w:val="single" w:color="auto" w:sz="4" w:space="1"/>
          <w:left w:val="single" w:color="auto" w:sz="4" w:space="4"/>
          <w:bottom w:val="single" w:color="auto" w:sz="4" w:space="2"/>
          <w:right w:val="single" w:color="auto" w:sz="4" w:space="4"/>
        </w:pBdr>
      </w:pPr>
      <w:r>
        <w:rPr>
          <w:rFonts w:hint="eastAsia" w:asciiTheme="minorEastAsia" w:hAnsiTheme="minorEastAsia" w:eastAsiaTheme="minorEastAsia" w:cstheme="minorEastAsia"/>
          <w:sz w:val="24"/>
          <w:szCs w:val="28"/>
          <w:highlight w:val="none"/>
        </w:rPr>
        <w:t xml:space="preserve">镇江市第一人民医院全闪双活存储项目的潜在投标人应在</w:t>
      </w:r>
      <w:bookmarkStart w:id="6" w:name="EBc0d37e3999644498ad79d1f4d16d3cb7"/>
      <w:r>
        <w:rPr>
          <w:rFonts w:hint="eastAsia" w:asciiTheme="minorEastAsia" w:hAnsiTheme="minorEastAsia" w:eastAsiaTheme="minorEastAsia" w:cstheme="minorEastAsia"/>
          <w:sz w:val="24"/>
          <w:szCs w:val="28"/>
          <w:highlight w:val="none"/>
        </w:rPr>
        <w:t xml:space="preserve">“苏采云”系统（网址：http://jszfcg.jsczt.cn/）</w:t>
      </w:r>
      <w:bookmarkEnd w:id="6"/>
      <w:r>
        <w:rPr>
          <w:rFonts w:hint="eastAsia" w:asciiTheme="minorEastAsia" w:hAnsiTheme="minorEastAsia" w:eastAsiaTheme="minorEastAsia" w:cstheme="minorEastAsia"/>
          <w:sz w:val="24"/>
          <w:szCs w:val="28"/>
          <w:highlight w:val="none"/>
        </w:rPr>
        <w:t xml:space="preserve">获取招标文件，并于</w:t>
      </w:r>
      <w:bookmarkStart w:id="7" w:name="EB274cb45450b84ec3a263a250fcec52d0"/>
      <w:r>
        <w:rPr>
          <w:rFonts w:hint="eastAsia" w:asciiTheme="minorEastAsia" w:hAnsiTheme="minorEastAsia" w:eastAsiaTheme="minorEastAsia" w:cstheme="minorEastAsia"/>
          <w:color w:val="000000"/>
          <w:sz w:val="24"/>
          <w:szCs w:val="28"/>
          <w:highlight w:val="none"/>
        </w:rPr>
        <w:t xml:space="preserve">2025-12-</w:t>
      </w:r>
      <w:r>
        <w:rPr>
          <w:rFonts w:hint="eastAsia" w:asciiTheme="minorEastAsia" w:hAnsiTheme="minorEastAsia" w:eastAsiaTheme="minorEastAsia" w:cstheme="minorEastAsia"/>
          <w:color w:val="000000"/>
          <w:sz w:val="24"/>
          <w:szCs w:val="28"/>
          <w:highlight w:val="none"/>
          <w:lang w:val="en-US" w:eastAsia="zh-CN"/>
        </w:rPr>
        <w:t xml:space="preserve">30</w:t>
      </w:r>
      <w:r>
        <w:rPr>
          <w:rFonts w:hint="eastAsia" w:asciiTheme="minorEastAsia" w:hAnsiTheme="minorEastAsia" w:eastAsiaTheme="minorEastAsia" w:cstheme="minorEastAsia"/>
          <w:color w:val="ff0000"/>
          <w:sz w:val="24"/>
          <w:szCs w:val="28"/>
          <w:highlight w:val="none"/>
        </w:rPr>
        <w:t xml:space="preserve"> </w:t>
      </w:r>
      <w:r>
        <w:rPr>
          <w:rFonts w:hint="eastAsia" w:asciiTheme="minorEastAsia" w:hAnsiTheme="minorEastAsia" w:eastAsiaTheme="minorEastAsia" w:cstheme="minorEastAsia"/>
          <w:sz w:val="24"/>
          <w:szCs w:val="28"/>
          <w:highlight w:val="yellow"/>
        </w:rPr>
        <w:t xml:space="preserve">14:30</w:t>
      </w:r>
      <w:bookmarkEnd w:id="7"/>
      <w:r>
        <w:rPr>
          <w:rFonts w:hint="eastAsia" w:asciiTheme="minorEastAsia" w:hAnsiTheme="minorEastAsia" w:eastAsiaTheme="minorEastAsia" w:cstheme="minorEastAsia"/>
          <w:sz w:val="24"/>
          <w:szCs w:val="28"/>
          <w:highlight w:val="none"/>
        </w:rPr>
        <w:t xml:space="preserve">（</w:t>
      </w:r>
      <w:r>
        <w:rPr>
          <w:rFonts w:hint="eastAsia" w:asciiTheme="minorEastAsia" w:hAnsiTheme="minorEastAsia" w:eastAsiaTheme="minorEastAsia" w:cstheme="minorEastAsia"/>
          <w:bCs/>
          <w:sz w:val="24"/>
          <w:szCs w:val="28"/>
          <w:highlight w:val="none"/>
        </w:rPr>
        <w:t xml:space="preserve">北京时间）前按要求递交投标文件</w:t>
      </w:r>
      <w:r>
        <w:rPr>
          <w:rFonts w:hint="eastAsia" w:asciiTheme="minorEastAsia" w:hAnsiTheme="minorEastAsia" w:eastAsiaTheme="minorEastAsia" w:cstheme="minorEastAsia"/>
          <w:sz w:val="24"/>
          <w:szCs w:val="28"/>
          <w:highlight w:val="none"/>
        </w:rPr>
        <w:t xml:space="preserve">。</w:t>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8" w:name="_Toc256000001"/>
      <w:r/>
      <w:bookmarkStart w:id="9" w:name="_Toc215324371"/>
      <w:r/>
      <w:bookmarkStart w:id="10" w:name="_Toc27185"/>
      <w:r/>
      <w:bookmarkStart w:id="11" w:name="_Toc7265"/>
      <w:r/>
      <w:bookmarkStart w:id="12" w:name="_Toc76632867"/>
      <w:r>
        <w:rPr>
          <w:rFonts w:hint="eastAsia" w:asciiTheme="minorEastAsia" w:hAnsiTheme="minorEastAsia" w:eastAsiaTheme="minorEastAsia" w:cstheme="minorEastAsia"/>
          <w:sz w:val="24"/>
          <w:szCs w:val="24"/>
          <w:highlight w:val="none"/>
        </w:rPr>
        <w:t xml:space="preserve">一、项目基本情况</w:t>
      </w:r>
      <w:bookmarkEnd w:id="8"/>
      <w:r/>
      <w:bookmarkEnd w:id="9"/>
      <w:r/>
      <w:bookmarkEnd w:id="10"/>
      <w:r/>
      <w:bookmarkEnd w:id="11"/>
      <w:r/>
      <w:bookmarkEnd w:id="12"/>
      <w:r/>
      <w:r/>
    </w:p>
    <w:p>
      <w:pPr>
        <w:ind w:firstLine="480"/>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项目编号：</w:t>
      </w:r>
      <w:r>
        <w:rPr>
          <w:rFonts w:hint="eastAsia" w:asciiTheme="minorEastAsia" w:hAnsiTheme="minorEastAsia" w:eastAsiaTheme="minorEastAsia" w:cstheme="minorEastAsia"/>
          <w:sz w:val="24"/>
          <w:szCs w:val="24"/>
          <w:highlight w:val="none"/>
          <w:lang w:eastAsia="zh-CN"/>
        </w:rPr>
        <w:t xml:space="preserve">JSZC-321100-JSWX-G2025-0074</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项目名称：镇江市第一人民医院全闪双活存储项目</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预算金额：</w:t>
      </w:r>
      <w:bookmarkStart w:id="13" w:name="EBe16131008d294798a9a966d81fdb907d"/>
      <w:r>
        <w:rPr>
          <w:rFonts w:hint="eastAsia" w:asciiTheme="minorEastAsia" w:hAnsiTheme="minorEastAsia" w:eastAsiaTheme="minorEastAsia" w:cstheme="minorEastAsia"/>
          <w:sz w:val="24"/>
          <w:szCs w:val="24"/>
          <w:highlight w:val="none"/>
        </w:rPr>
        <w:t xml:space="preserve">280万元</w:t>
      </w:r>
      <w:bookmarkEnd w:id="13"/>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最高限价：280</w:t>
      </w:r>
      <w:r>
        <w:rPr>
          <w:rFonts w:hint="eastAsia" w:asciiTheme="minorEastAsia" w:hAnsiTheme="minorEastAsia" w:eastAsiaTheme="minorEastAsia" w:cstheme="minorEastAsia"/>
          <w:sz w:val="24"/>
          <w:highlight w:val="none"/>
        </w:rPr>
        <w:t xml:space="preserve">万元，</w:t>
      </w:r>
      <w:r>
        <w:rPr>
          <w:rFonts w:hint="eastAsia" w:asciiTheme="minorEastAsia" w:hAnsiTheme="minorEastAsia" w:eastAsiaTheme="minorEastAsia" w:cstheme="minorEastAsia"/>
          <w:sz w:val="24"/>
          <w:szCs w:val="24"/>
          <w:highlight w:val="none"/>
        </w:rPr>
        <w:t xml:space="preserve">报价超过预算的为无效报价，按照无效响应处理。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采购需求：</w:t>
      </w:r>
      <w:bookmarkStart w:id="14" w:name="EBfc1a40fc3948459a9198ed1d8cad4176"/>
      <w:r>
        <w:rPr>
          <w:rFonts w:hint="eastAsia" w:asciiTheme="minorEastAsia" w:hAnsiTheme="minorEastAsia" w:eastAsiaTheme="minorEastAsia" w:cstheme="minorEastAsia"/>
          <w:sz w:val="24"/>
          <w:szCs w:val="24"/>
          <w:highlight w:val="none"/>
        </w:rPr>
        <w:t xml:space="preserve">详细内容及要求见招标文件第四部分采购需求。</w:t>
      </w:r>
      <w:bookmarkEnd w:id="14"/>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合同履行期限：详细内容及要求见招标文件第四部分采购需求。</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本项目是否接受联合体投标：</w:t>
      </w:r>
      <w:bookmarkStart w:id="15" w:name="EBa54c75da6c934b3cb6e53c45871fc186"/>
      <w:r>
        <w:rPr>
          <w:rFonts w:hint="eastAsia" w:asciiTheme="minorEastAsia" w:hAnsiTheme="minorEastAsia" w:eastAsiaTheme="minorEastAsia" w:cstheme="minorEastAsia"/>
          <w:sz w:val="24"/>
          <w:szCs w:val="24"/>
          <w:highlight w:val="none"/>
        </w:rPr>
        <w:t xml:space="preserve">☑</w:t>
      </w:r>
      <w:bookmarkEnd w:id="15"/>
      <w:r>
        <w:rPr>
          <w:rFonts w:hint="eastAsia" w:asciiTheme="minorEastAsia" w:hAnsiTheme="minorEastAsia" w:eastAsiaTheme="minorEastAsia" w:cstheme="minorEastAsia"/>
          <w:sz w:val="24"/>
          <w:szCs w:val="24"/>
          <w:highlight w:val="none"/>
        </w:rPr>
        <w:t xml:space="preserve">不接受。</w:t>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16" w:name="_Toc256000002"/>
      <w:r/>
      <w:bookmarkStart w:id="17" w:name="_Toc215324372"/>
      <w:r/>
      <w:bookmarkStart w:id="18" w:name="_Toc76632868"/>
      <w:r/>
      <w:bookmarkStart w:id="19" w:name="_Toc11239"/>
      <w:r/>
      <w:bookmarkStart w:id="20" w:name="_Toc0"/>
      <w:r>
        <w:rPr>
          <w:rFonts w:hint="eastAsia" w:asciiTheme="minorEastAsia" w:hAnsiTheme="minorEastAsia" w:eastAsiaTheme="minorEastAsia" w:cstheme="minorEastAsia"/>
          <w:sz w:val="24"/>
          <w:szCs w:val="24"/>
          <w:highlight w:val="none"/>
        </w:rPr>
        <w:t xml:space="preserve">二、申请人的资格要求：</w:t>
      </w:r>
      <w:bookmarkEnd w:id="16"/>
      <w:r/>
      <w:bookmarkEnd w:id="17"/>
      <w:r/>
      <w:bookmarkEnd w:id="18"/>
      <w:r/>
      <w:bookmarkEnd w:id="19"/>
      <w:r/>
      <w:bookmarkEnd w:id="20"/>
      <w:r/>
      <w:r/>
    </w:p>
    <w:p>
      <w:pPr>
        <w:ind w:firstLine="480"/>
        <w:spacing w:line="360" w:lineRule="auto"/>
        <w:rPr>
          <w:rFonts w:hint="eastAsia" w:asciiTheme="minorEastAsia" w:hAnsiTheme="minorEastAsia" w:eastAsiaTheme="minorEastAsia" w:cstheme="minorEastAsia"/>
          <w:sz w:val="24"/>
          <w:szCs w:val="24"/>
          <w:highlight w:val="none"/>
        </w:rPr>
      </w:pPr>
      <w:r/>
      <w:bookmarkStart w:id="21" w:name="EB258509c3b0274c4cbb0e9b1dc9fc16a5"/>
      <w:r>
        <w:rPr>
          <w:rFonts w:hint="eastAsia" w:asciiTheme="minorEastAsia" w:hAnsiTheme="minorEastAsia" w:eastAsiaTheme="minorEastAsia" w:cstheme="minorEastAsia"/>
          <w:sz w:val="24"/>
          <w:szCs w:val="24"/>
          <w:highlight w:val="none"/>
        </w:rPr>
        <w:t xml:space="preserve">1.满足《中华人民共和国政府采购法》第二十二条规定:</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1.2具有良好的商业信誉和健全的财务会计制度（提供2024年度财务报告，成立不满一年的提供至少一个月财务报告，或银行出具的资信证明，或财政部门认可的政府采购专业担保机构出具的投标担保函等）；</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1.3具有履行合同所必需的设备和专业技术能力（见投标人相关信息一览表）；</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1.4有依法缴纳税收和社会保障资金的良好记录（提供参加本次政府采购活动前半年内至少一个月依法缴纳税收和社会保险的凭据）；</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1.5参加政府采购活动前三年内，在经营活动中没有重大违法记录（见投标函）；</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1.6法律、行政法规规定的其他条件：无。</w:t>
      </w:r>
      <w:r/>
    </w:p>
    <w:p>
      <w:pPr>
        <w:numPr>
          <w:ilvl w:val="0"/>
          <w:numId w:val="2"/>
        </w:num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落实政府采购政策需满足的资格要求：</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本项目支持和适用节能环保产品（财库【2019】9号）、（财库【2019】19号）、（财库【2019】18号）；支持中小微企业（财库【2020】46号）、（苏财购【2022】45号）、（工信部联企业【2011】300）等政策。本项目属于货物类项目，采购标的对应的行业为工业。本项目不专门面向中小企业采购</w:t>
      </w:r>
      <w:r>
        <w:rPr>
          <w:rFonts w:hint="eastAsia" w:asciiTheme="minorEastAsia" w:hAnsiTheme="minorEastAsia" w:eastAsiaTheme="minorEastAsia" w:cstheme="minorEastAsia"/>
          <w:color w:val="000000"/>
          <w:sz w:val="24"/>
          <w:highlight w:val="none"/>
        </w:rPr>
        <w:t xml:space="preserve">。根据《政府采购促进中小企业发展管理办法》（财库〔2020〕46号）要求，对小型和微型企业报价给予10%的扣除，用扣除后的价格参与评审。未按招标文件要求格式提供《中小企业声明函》的不享受价格扣除的优惠政策。</w:t>
      </w:r>
      <w:r>
        <w:rPr>
          <w:rFonts w:hint="eastAsia" w:asciiTheme="minorEastAsia" w:hAnsiTheme="minorEastAsia" w:eastAsiaTheme="minorEastAsia" w:cstheme="minorEastAsia"/>
          <w:sz w:val="24"/>
          <w:szCs w:val="24"/>
          <w:highlight w:val="none"/>
        </w:rPr>
        <w:t xml:space="preserve">企业划型标准请对照《关于印发中小企业划型标准规定的通知》（工信部联企业〔2011〕300号）。</w:t>
      </w:r>
      <w:r/>
    </w:p>
    <w:p>
      <w:pPr>
        <w:ind w:firstLine="480"/>
        <w:spacing w:line="360" w:lineRule="auto"/>
        <w:rPr>
          <w:rFonts w:hint="eastAsia" w:asciiTheme="minorEastAsia" w:hAnsiTheme="minorEastAsia" w:eastAsiaTheme="minorEastAsia" w:cstheme="minorEastAsia"/>
          <w:color w:val="000000"/>
          <w:sz w:val="24"/>
          <w:szCs w:val="28"/>
          <w:highlight w:val="none"/>
        </w:rPr>
      </w:pPr>
      <w:r>
        <w:rPr>
          <w:rFonts w:hint="eastAsia" w:asciiTheme="minorEastAsia" w:hAnsiTheme="minorEastAsia" w:eastAsiaTheme="minorEastAsia" w:cstheme="minorEastAsia"/>
          <w:color w:val="000000"/>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8"/>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numPr>
          <w:ilvl w:val="0"/>
          <w:numId w:val="2"/>
        </w:num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本项目的特定资格要求：</w:t>
      </w:r>
      <w:bookmarkEnd w:id="21"/>
      <w:r>
        <w:rPr>
          <w:rFonts w:hint="eastAsia" w:asciiTheme="minorEastAsia" w:hAnsiTheme="minorEastAsia" w:eastAsiaTheme="minorEastAsia" w:cstheme="minorEastAsia"/>
          <w:sz w:val="24"/>
          <w:szCs w:val="24"/>
          <w:highlight w:val="none"/>
        </w:rPr>
        <w:t xml:space="preserve">无。</w:t>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22" w:name="_Toc14776"/>
      <w:r/>
      <w:bookmarkStart w:id="23" w:name="_Toc215324373"/>
      <w:r/>
      <w:bookmarkStart w:id="24" w:name="_Toc76632869"/>
      <w:r/>
      <w:bookmarkStart w:id="25" w:name="_Toc256000003"/>
      <w:r/>
      <w:bookmarkStart w:id="26" w:name="_Toc3250"/>
      <w:r>
        <w:rPr>
          <w:rFonts w:hint="eastAsia" w:asciiTheme="minorEastAsia" w:hAnsiTheme="minorEastAsia" w:eastAsiaTheme="minorEastAsia" w:cstheme="minorEastAsia"/>
          <w:sz w:val="24"/>
          <w:szCs w:val="24"/>
          <w:highlight w:val="none"/>
        </w:rPr>
        <w:t xml:space="preserve">三、获取招标文件</w:t>
      </w:r>
      <w:bookmarkEnd w:id="22"/>
      <w:r/>
      <w:bookmarkEnd w:id="23"/>
      <w:r/>
      <w:bookmarkEnd w:id="24"/>
      <w:r/>
      <w:bookmarkEnd w:id="25"/>
      <w:r/>
      <w:bookmarkEnd w:id="26"/>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获取时间：公告之时起至</w:t>
      </w:r>
      <w:bookmarkStart w:id="27" w:name="EBc43d44f31e064f298c267d04e569adb8"/>
      <w:r>
        <w:rPr>
          <w:rFonts w:hint="eastAsia" w:asciiTheme="minorEastAsia" w:hAnsiTheme="minorEastAsia" w:eastAsiaTheme="minorEastAsia" w:cstheme="minorEastAsia"/>
          <w:color w:val="000000"/>
          <w:sz w:val="24"/>
          <w:szCs w:val="28"/>
          <w:highlight w:val="none"/>
        </w:rPr>
        <w:t xml:space="preserve">2025-1</w:t>
      </w:r>
      <w:r>
        <w:rPr>
          <w:rFonts w:hint="eastAsia" w:asciiTheme="minorEastAsia" w:hAnsiTheme="minorEastAsia" w:eastAsiaTheme="minorEastAsia" w:cstheme="minorEastAsia"/>
          <w:color w:val="000000"/>
          <w:sz w:val="24"/>
          <w:szCs w:val="28"/>
          <w:highlight w:val="none"/>
          <w:lang w:val="en-US" w:eastAsia="zh-CN"/>
        </w:rPr>
        <w:t xml:space="preserve">2</w:t>
      </w:r>
      <w:r>
        <w:rPr>
          <w:rFonts w:hint="eastAsia" w:asciiTheme="minorEastAsia" w:hAnsiTheme="minorEastAsia" w:eastAsiaTheme="minorEastAsia" w:cstheme="minorEastAsia"/>
          <w:color w:val="000000"/>
          <w:sz w:val="24"/>
          <w:szCs w:val="28"/>
          <w:highlight w:val="none"/>
        </w:rPr>
        <w:t xml:space="preserve">-</w:t>
      </w:r>
      <w:r>
        <w:rPr>
          <w:rFonts w:hint="eastAsia" w:asciiTheme="minorEastAsia" w:hAnsiTheme="minorEastAsia" w:eastAsiaTheme="minorEastAsia" w:cstheme="minorEastAsia"/>
          <w:color w:val="000000"/>
          <w:sz w:val="24"/>
          <w:szCs w:val="28"/>
          <w:highlight w:val="none"/>
          <w:lang w:val="en-US" w:eastAsia="zh-CN"/>
        </w:rPr>
        <w:t xml:space="preserve">17</w:t>
      </w:r>
      <w:r>
        <w:rPr>
          <w:rFonts w:hint="eastAsia" w:asciiTheme="minorEastAsia" w:hAnsiTheme="minorEastAsia" w:eastAsiaTheme="minorEastAsia" w:cstheme="minorEastAsia"/>
          <w:sz w:val="24"/>
          <w:szCs w:val="24"/>
          <w:highlight w:val="none"/>
        </w:rPr>
        <w:t xml:space="preserve">，</w:t>
      </w:r>
      <w:bookmarkEnd w:id="27"/>
      <w:r>
        <w:rPr>
          <w:rFonts w:hint="eastAsia" w:asciiTheme="minorEastAsia" w:hAnsiTheme="minorEastAsia" w:eastAsiaTheme="minorEastAsia" w:cstheme="minorEastAsia"/>
          <w:sz w:val="24"/>
          <w:szCs w:val="24"/>
          <w:highlight w:val="none"/>
        </w:rPr>
        <w:t xml:space="preserve">每天上午00:00-12:00,下午12:00-23:59 （北京时间，法定节假日除外）。</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获取方式：“苏采云”系统用户注册--获取“CA数字证书”--CA绑定与登录--网上报名--下载招标文件(后缀名为.kedt”)。</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采购文件售价：</w:t>
      </w:r>
      <w:bookmarkStart w:id="28" w:name="EB289c85d25b7f48579eba778c66f333b3"/>
      <w:r>
        <w:rPr>
          <w:rFonts w:hint="eastAsia" w:asciiTheme="minorEastAsia" w:hAnsiTheme="minorEastAsia" w:eastAsiaTheme="minorEastAsia" w:cstheme="minorEastAsia"/>
          <w:sz w:val="24"/>
          <w:szCs w:val="24"/>
          <w:highlight w:val="none"/>
        </w:rPr>
        <w:t xml:space="preserve">免费</w:t>
      </w:r>
      <w:bookmarkEnd w:id="28"/>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29" w:name="_Toc76632870"/>
      <w:r/>
      <w:bookmarkStart w:id="30" w:name="_Toc256000004"/>
      <w:r/>
      <w:bookmarkStart w:id="31" w:name="_Toc215324374"/>
      <w:r/>
      <w:bookmarkStart w:id="32" w:name="_Toc24444"/>
      <w:r/>
      <w:bookmarkStart w:id="33" w:name="_Toc24706"/>
      <w:r>
        <w:rPr>
          <w:rFonts w:hint="eastAsia" w:asciiTheme="minorEastAsia" w:hAnsiTheme="minorEastAsia" w:eastAsiaTheme="minorEastAsia" w:cstheme="minorEastAsia"/>
          <w:sz w:val="24"/>
          <w:szCs w:val="24"/>
          <w:highlight w:val="none"/>
        </w:rPr>
        <w:t xml:space="preserve">四、提交投标文件截止时间、开标时间和地点</w:t>
      </w:r>
      <w:bookmarkEnd w:id="29"/>
      <w:r/>
      <w:bookmarkEnd w:id="30"/>
      <w:r/>
      <w:bookmarkEnd w:id="31"/>
      <w:r/>
      <w:bookmarkEnd w:id="32"/>
      <w:r/>
      <w:bookmarkEnd w:id="33"/>
      <w:r/>
      <w:r/>
    </w:p>
    <w:p>
      <w:pPr>
        <w:ind w:firstLine="48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提交截止时间及开标时间：</w:t>
      </w:r>
      <w:bookmarkStart w:id="34" w:name="EB76ff7bd3b9764d5d98ae568815db1ef0"/>
      <w:r>
        <w:rPr>
          <w:rFonts w:hint="eastAsia" w:asciiTheme="minorEastAsia" w:hAnsiTheme="minorEastAsia" w:eastAsiaTheme="minorEastAsia" w:cstheme="minorEastAsia"/>
          <w:color w:val="000000"/>
          <w:sz w:val="24"/>
          <w:szCs w:val="28"/>
          <w:highlight w:val="none"/>
        </w:rPr>
        <w:t xml:space="preserve">2025-1</w:t>
      </w:r>
      <w:r>
        <w:rPr>
          <w:rFonts w:hint="eastAsia" w:asciiTheme="minorEastAsia" w:hAnsiTheme="minorEastAsia" w:eastAsiaTheme="minorEastAsia" w:cstheme="minorEastAsia"/>
          <w:color w:val="000000"/>
          <w:sz w:val="24"/>
          <w:szCs w:val="28"/>
          <w:highlight w:val="none"/>
          <w:lang w:val="en-US" w:eastAsia="zh-CN"/>
        </w:rPr>
        <w:t xml:space="preserve">2</w:t>
      </w:r>
      <w:r>
        <w:rPr>
          <w:rFonts w:hint="eastAsia" w:asciiTheme="minorEastAsia" w:hAnsiTheme="minorEastAsia" w:eastAsiaTheme="minorEastAsia" w:cstheme="minorEastAsia"/>
          <w:color w:val="000000"/>
          <w:sz w:val="24"/>
          <w:szCs w:val="28"/>
          <w:highlight w:val="none"/>
        </w:rPr>
        <w:t xml:space="preserve">-</w:t>
      </w:r>
      <w:r>
        <w:rPr>
          <w:rFonts w:hint="eastAsia" w:asciiTheme="minorEastAsia" w:hAnsiTheme="minorEastAsia" w:eastAsiaTheme="minorEastAsia" w:cstheme="minorEastAsia"/>
          <w:color w:val="000000"/>
          <w:sz w:val="24"/>
          <w:szCs w:val="28"/>
          <w:highlight w:val="none"/>
          <w:lang w:val="en-US" w:eastAsia="zh-CN"/>
        </w:rPr>
        <w:t xml:space="preserve">30</w:t>
      </w:r>
      <w:r>
        <w:rPr>
          <w:rFonts w:hint="eastAsia" w:asciiTheme="minorEastAsia" w:hAnsiTheme="minorEastAsia" w:eastAsiaTheme="minorEastAsia" w:cstheme="minorEastAsia"/>
          <w:bCs/>
          <w:sz w:val="24"/>
          <w:szCs w:val="24"/>
          <w:highlight w:val="none"/>
        </w:rPr>
        <w:t xml:space="preserve"> </w:t>
      </w:r>
      <w:r>
        <w:rPr>
          <w:rFonts w:hint="eastAsia" w:asciiTheme="minorEastAsia" w:hAnsiTheme="minorEastAsia" w:eastAsiaTheme="minorEastAsia" w:cstheme="minorEastAsia"/>
          <w:bCs/>
          <w:sz w:val="24"/>
          <w:szCs w:val="24"/>
          <w:highlight w:val="yellow"/>
        </w:rPr>
        <w:t xml:space="preserve">14:30</w:t>
      </w:r>
      <w:bookmarkEnd w:id="34"/>
      <w:r>
        <w:rPr>
          <w:rFonts w:hint="eastAsia" w:asciiTheme="minorEastAsia" w:hAnsiTheme="minorEastAsia" w:eastAsiaTheme="minorEastAsia" w:cstheme="minorEastAsia"/>
          <w:bCs/>
          <w:sz w:val="24"/>
          <w:szCs w:val="24"/>
          <w:highlight w:val="none"/>
        </w:rPr>
        <w:t xml:space="preserve">（北京时间）</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开标地点：网上开标大厅</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注意事项：</w:t>
      </w:r>
      <w:r/>
    </w:p>
    <w:p>
      <w:pPr>
        <w:ind w:firstLine="48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bCs/>
          <w:sz w:val="24"/>
          <w:szCs w:val="24"/>
          <w:highlight w:val="none"/>
        </w:rPr>
        <w:t xml:space="preserve">将后缀名为“.kedt”的投标文件导入政府采购客户端工具--制作投标文件--导出加密的投标文件(后缀名为zip)--通过“苏采云”系统上传投标文件。具体详见《江苏省政府采购管理交易系统(苏采云)投标人操作手册》。</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（2）本项目采用网上开标方式</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请投标人事先做好电脑环境准备，自行选择互联网连接畅通的场地，在规定的开标时间登录网上开标大厅进行投标文件解密。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bCs/>
          <w:sz w:val="24"/>
          <w:szCs w:val="24"/>
          <w:highlight w:val="none"/>
        </w:rPr>
        <w:t xml:space="preserve">“苏采云”系统网址：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"http://jszfcg.jsczt.cn/）“开标大厅”" </w:instrText>
      </w:r>
      <w:r>
        <w:rPr>
          <w:rFonts w:hint="eastAsia" w:asciiTheme="minorEastAsia" w:hAnsiTheme="minorEastAsia" w:eastAsiaTheme="minorEastAsia" w:cstheme="minorEastAsia"/>
          <w:highlight w:val="none"/>
        </w:rPr>
        <w:fldChar w:fldCharType="separate"/>
      </w:r>
      <w:r>
        <w:rPr>
          <w:rStyle w:val="979"/>
          <w:rFonts w:hint="eastAsia" w:asciiTheme="minorEastAsia" w:hAnsiTheme="minorEastAsia" w:eastAsiaTheme="minorEastAsia" w:cstheme="minorEastAsia"/>
          <w:bCs/>
          <w:color w:val="auto"/>
          <w:sz w:val="24"/>
          <w:szCs w:val="24"/>
          <w:highlight w:val="none"/>
          <w:u w:val="none"/>
        </w:rPr>
        <w:t xml:space="preserve">http://jszfcg.jsczt.cn/“开标大厅”</w:t>
      </w:r>
      <w:r>
        <w:rPr>
          <w:rStyle w:val="979"/>
          <w:rFonts w:hint="eastAsia" w:asciiTheme="minorEastAsia" w:hAnsiTheme="minorEastAsia" w:eastAsiaTheme="minorEastAsia" w:cstheme="minorEastAsia"/>
          <w:bCs/>
          <w:color w:val="auto"/>
          <w:sz w:val="24"/>
          <w:szCs w:val="24"/>
          <w:highlight w:val="none"/>
          <w:u w:val="none"/>
        </w:rPr>
        <w:fldChar w:fldCharType="end"/>
      </w:r>
      <w:r>
        <w:rPr>
          <w:rFonts w:hint="eastAsia" w:asciiTheme="minorEastAsia" w:hAnsiTheme="minorEastAsia" w:eastAsiaTheme="minorEastAsia" w:cstheme="minorEastAsia"/>
          <w:bCs/>
          <w:sz w:val="24"/>
          <w:szCs w:val="24"/>
          <w:highlight w:val="none"/>
        </w:rPr>
        <w:t xml:space="preserve">。</w:t>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35" w:name="_Toc76632871"/>
      <w:r/>
      <w:bookmarkStart w:id="36" w:name="_Toc11070"/>
      <w:r/>
      <w:bookmarkStart w:id="37" w:name="_Toc4818"/>
      <w:r/>
      <w:bookmarkStart w:id="38" w:name="_Toc256000005"/>
      <w:r/>
      <w:bookmarkStart w:id="39" w:name="_Toc215324375"/>
      <w:r>
        <w:rPr>
          <w:rFonts w:hint="eastAsia" w:asciiTheme="minorEastAsia" w:hAnsiTheme="minorEastAsia" w:eastAsiaTheme="minorEastAsia" w:cstheme="minorEastAsia"/>
          <w:sz w:val="24"/>
          <w:szCs w:val="24"/>
          <w:highlight w:val="none"/>
        </w:rPr>
        <w:t xml:space="preserve">五、公告期限</w:t>
      </w:r>
      <w:bookmarkEnd w:id="35"/>
      <w:r/>
      <w:bookmarkEnd w:id="36"/>
      <w:r/>
      <w:bookmarkEnd w:id="37"/>
      <w:r/>
      <w:bookmarkEnd w:id="38"/>
      <w:r/>
      <w:bookmarkEnd w:id="39"/>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自本公告发布之日起5个工作日。</w:t>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40" w:name="_Toc215324376"/>
      <w:r>
        <w:rPr>
          <w:rFonts w:hint="eastAsia" w:asciiTheme="minorEastAsia" w:hAnsiTheme="minorEastAsia" w:eastAsiaTheme="minorEastAsia" w:cstheme="minorEastAsia"/>
          <w:sz w:val="24"/>
          <w:szCs w:val="24"/>
          <w:highlight w:val="none"/>
        </w:rPr>
        <w:t xml:space="preserve">六、投标注意事项</w:t>
      </w:r>
      <w:bookmarkEnd w:id="40"/>
      <w:r/>
      <w:r/>
    </w:p>
    <w:p>
      <w:pPr>
        <w:pStyle w:val="1577"/>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1.本项目通过电子交易平台进行采购，请详细阅读平台操作指南；投标人在使用系统的过程中遇到涉及平台使用的任何问题，可致电交易中心技术支持热线咨询，联系方式：0519-86722803。</w:t>
      </w:r>
      <w:r/>
    </w:p>
    <w:p>
      <w:pPr>
        <w:pStyle w:val="2352"/>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2.投标文件递交截止时间后，采购代理机构将通过开标会议区发出投标文件解密的指令，投标人在各自地点按规定时间自行实施远程解密，投标人</w:t>
      </w:r>
      <w:r>
        <w:rPr>
          <w:rFonts w:hint="eastAsia" w:asciiTheme="minorEastAsia" w:hAnsiTheme="minorEastAsia" w:eastAsiaTheme="minorEastAsia" w:cstheme="minorEastAsia"/>
          <w:sz w:val="24"/>
          <w:szCs w:val="24"/>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1577"/>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3.因投标人自身软硬件配备不齐全或发生故障等问题而导致在交互过程中出现不稳定或中断等情况的，由投标人自身承担一切后果。</w:t>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41" w:name="_Toc215324377"/>
      <w:r/>
      <w:bookmarkStart w:id="42" w:name="_Toc8942"/>
      <w:r/>
      <w:bookmarkStart w:id="43" w:name="_Toc76632873"/>
      <w:r/>
      <w:bookmarkStart w:id="44" w:name="_Toc7404"/>
      <w:r/>
      <w:bookmarkStart w:id="45" w:name="_Toc256000007"/>
      <w:r>
        <w:rPr>
          <w:rFonts w:hint="eastAsia" w:asciiTheme="minorEastAsia" w:hAnsiTheme="minorEastAsia" w:eastAsiaTheme="minorEastAsia" w:cstheme="minorEastAsia"/>
          <w:sz w:val="24"/>
          <w:szCs w:val="24"/>
          <w:highlight w:val="none"/>
        </w:rPr>
        <w:t xml:space="preserve">七、其它补充事宜</w:t>
      </w:r>
      <w:bookmarkEnd w:id="41"/>
      <w:r/>
      <w:r/>
    </w:p>
    <w:p>
      <w:pPr>
        <w:pStyle w:val="2352"/>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请各投标人及时关注和查看“江苏政府采购网”是否有更正公告。因投标人自身原因未能及时获取的，一切后果由投标人自行承担。</w:t>
      </w:r>
      <w:r/>
    </w:p>
    <w:p>
      <w:pPr>
        <w:pStyle w:val="899"/>
        <w:ind w:left="-142"/>
        <w:jc w:val="both"/>
        <w:spacing w:line="240" w:lineRule="auto"/>
        <w:rPr>
          <w:rFonts w:hint="eastAsia" w:asciiTheme="minorEastAsia" w:hAnsiTheme="minorEastAsia" w:eastAsiaTheme="minorEastAsia" w:cstheme="minorEastAsia"/>
          <w:sz w:val="24"/>
          <w:szCs w:val="24"/>
          <w:highlight w:val="none"/>
        </w:rPr>
      </w:pPr>
      <w:r/>
      <w:bookmarkStart w:id="46" w:name="_Toc215324378"/>
      <w:r>
        <w:rPr>
          <w:rFonts w:hint="eastAsia" w:asciiTheme="minorEastAsia" w:hAnsiTheme="minorEastAsia" w:eastAsiaTheme="minorEastAsia" w:cstheme="minorEastAsia"/>
          <w:sz w:val="24"/>
          <w:szCs w:val="24"/>
          <w:highlight w:val="none"/>
        </w:rPr>
        <w:t xml:space="preserve">八、对本次招标提出询问，请按以下方式联系</w:t>
      </w:r>
      <w:bookmarkEnd w:id="42"/>
      <w:r/>
      <w:bookmarkEnd w:id="43"/>
      <w:r/>
      <w:bookmarkEnd w:id="44"/>
      <w:r/>
      <w:bookmarkEnd w:id="45"/>
      <w:r>
        <w:rPr>
          <w:rFonts w:hint="eastAsia" w:asciiTheme="minorEastAsia" w:hAnsiTheme="minorEastAsia" w:eastAsiaTheme="minorEastAsia" w:cstheme="minorEastAsia"/>
          <w:sz w:val="24"/>
          <w:szCs w:val="24"/>
          <w:highlight w:val="none"/>
        </w:rPr>
        <w:t xml:space="preserve">。</w:t>
      </w:r>
      <w:bookmarkEnd w:id="46"/>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1.采购人信息</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名称：镇江市第一人民医院</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地址：镇江市润州区电力路8号</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联系人：杜老师</w:t>
      </w:r>
      <w:r/>
    </w:p>
    <w:p>
      <w:pPr>
        <w:ind w:firstLine="480"/>
        <w:spacing w:line="360" w:lineRule="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sz w:val="24"/>
          <w:szCs w:val="24"/>
          <w:highlight w:val="none"/>
        </w:rPr>
        <w:t xml:space="preserve">联系方式：0511-88917939</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2.采购代理机构信息</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名称：</w:t>
      </w:r>
      <w:bookmarkStart w:id="47" w:name="EB542ca7c52e62423392954f99f6b8b7fe"/>
      <w:r>
        <w:rPr>
          <w:rFonts w:hint="eastAsia" w:asciiTheme="minorEastAsia" w:hAnsiTheme="minorEastAsia" w:eastAsiaTheme="minorEastAsia" w:cstheme="minorEastAsia"/>
          <w:sz w:val="24"/>
          <w:szCs w:val="24"/>
          <w:highlight w:val="none"/>
        </w:rPr>
        <w:t xml:space="preserve">江苏巍信项目管理有限公司</w:t>
      </w:r>
      <w:bookmarkEnd w:id="47"/>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地址：</w:t>
      </w:r>
      <w:bookmarkStart w:id="48" w:name="EB397d7b82b1ba4f95ad611f2cc6a5c03d"/>
      <w:r>
        <w:rPr>
          <w:rFonts w:hint="eastAsia" w:asciiTheme="minorEastAsia" w:hAnsiTheme="minorEastAsia" w:eastAsiaTheme="minorEastAsia" w:cstheme="minorEastAsia"/>
          <w:sz w:val="24"/>
          <w:szCs w:val="24"/>
          <w:highlight w:val="none"/>
        </w:rPr>
        <w:t xml:space="preserve">镇江市润州区</w:t>
      </w:r>
      <w:bookmarkEnd w:id="48"/>
      <w:r>
        <w:rPr>
          <w:rFonts w:hint="eastAsia" w:asciiTheme="minorEastAsia" w:hAnsiTheme="minorEastAsia" w:eastAsiaTheme="minorEastAsia" w:cstheme="minorEastAsia"/>
          <w:sz w:val="24"/>
          <w:szCs w:val="24"/>
          <w:highlight w:val="none"/>
        </w:rPr>
        <w:t xml:space="preserve">南徐新城商务A区C座11楼1111-1117室</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联系方式：</w:t>
      </w:r>
      <w:bookmarkStart w:id="49" w:name="EBfb2f5369fd4a41f893705a41574b418d"/>
      <w:r>
        <w:rPr>
          <w:rFonts w:hint="eastAsia" w:asciiTheme="minorEastAsia" w:hAnsiTheme="minorEastAsia" w:eastAsiaTheme="minorEastAsia" w:cstheme="minorEastAsia"/>
          <w:sz w:val="24"/>
          <w:szCs w:val="24"/>
          <w:highlight w:val="none"/>
        </w:rPr>
        <w:t xml:space="preserve">0511-8</w:t>
      </w:r>
      <w:bookmarkEnd w:id="49"/>
      <w:r>
        <w:rPr>
          <w:rFonts w:hint="eastAsia" w:asciiTheme="minorEastAsia" w:hAnsiTheme="minorEastAsia" w:eastAsiaTheme="minorEastAsia" w:cstheme="minorEastAsia"/>
          <w:sz w:val="24"/>
          <w:szCs w:val="24"/>
          <w:highlight w:val="none"/>
        </w:rPr>
        <w:t xml:space="preserve">0836007</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3.项目联系方式</w:t>
      </w:r>
      <w:r/>
    </w:p>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项目联系人：孙</w:t>
      </w:r>
      <w:r>
        <w:rPr>
          <w:rFonts w:hint="eastAsia" w:asciiTheme="minorEastAsia" w:hAnsiTheme="minorEastAsia" w:eastAsiaTheme="minorEastAsia" w:cstheme="minorEastAsia"/>
          <w:sz w:val="24"/>
          <w:szCs w:val="24"/>
          <w:highlight w:val="none"/>
          <w:lang w:val="en-US" w:eastAsia="zh-CN"/>
        </w:rPr>
        <w:t xml:space="preserve">工</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电话：</w:t>
      </w:r>
      <w:bookmarkStart w:id="50" w:name="EBe613fd5ce146433fa911fc0d3d4b0b10"/>
      <w:r>
        <w:rPr>
          <w:rFonts w:hint="eastAsia" w:asciiTheme="minorEastAsia" w:hAnsiTheme="minorEastAsia" w:eastAsiaTheme="minorEastAsia" w:cstheme="minorEastAsia"/>
          <w:sz w:val="24"/>
          <w:szCs w:val="24"/>
          <w:highlight w:val="none"/>
        </w:rPr>
        <w:t xml:space="preserve">0511-8</w:t>
      </w:r>
      <w:bookmarkEnd w:id="50"/>
      <w:r>
        <w:rPr>
          <w:rFonts w:hint="eastAsia" w:asciiTheme="minorEastAsia" w:hAnsiTheme="minorEastAsia" w:eastAsiaTheme="minorEastAsia" w:cstheme="minorEastAsia"/>
          <w:sz w:val="24"/>
          <w:szCs w:val="24"/>
          <w:highlight w:val="none"/>
        </w:rPr>
        <w:t xml:space="preserve">0836007</w:t>
      </w:r>
      <w:r/>
    </w:p>
    <w:p>
      <w:pPr>
        <w:ind w:left="1079" w:hanging="300"/>
        <w:jc w:val="right"/>
        <w:spacing w:line="360" w:lineRule="auto"/>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r>
      <w:r/>
    </w:p>
    <w:p>
      <w:pPr>
        <w:pStyle w:val="2003"/>
        <w:jc w:val="center"/>
        <w:pageBreakBefore/>
        <w:rPr>
          <w:rFonts w:hint="eastAsia" w:asciiTheme="minorEastAsia" w:hAnsiTheme="minorEastAsia" w:eastAsiaTheme="minorEastAsia" w:cstheme="minorEastAsia"/>
          <w:highlight w:val="none"/>
        </w:rPr>
      </w:pPr>
      <w:r/>
      <w:bookmarkStart w:id="51" w:name="_Toc256000009"/>
      <w:r/>
      <w:bookmarkStart w:id="52" w:name="_Toc17723"/>
      <w:r/>
      <w:bookmarkStart w:id="53" w:name="_Toc76632875"/>
      <w:r/>
      <w:bookmarkStart w:id="54" w:name="_Toc215324379"/>
      <w:r/>
      <w:bookmarkStart w:id="55" w:name="_Toc16316"/>
      <w:r>
        <w:rPr>
          <w:rFonts w:hint="eastAsia" w:asciiTheme="minorEastAsia" w:hAnsiTheme="minorEastAsia" w:eastAsiaTheme="minorEastAsia" w:cstheme="minorEastAsia"/>
          <w:highlight w:val="none"/>
        </w:rPr>
        <w:t xml:space="preserve">第二部分 投标人须知</w:t>
      </w:r>
      <w:bookmarkEnd w:id="51"/>
      <w:r/>
      <w:bookmarkEnd w:id="52"/>
      <w:r/>
      <w:bookmarkEnd w:id="53"/>
      <w:r/>
      <w:bookmarkEnd w:id="54"/>
      <w:r/>
      <w:bookmarkEnd w:id="55"/>
      <w:r/>
      <w:r/>
    </w:p>
    <w:p>
      <w:pPr>
        <w:jc w:val="lef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004"/>
        <w:jc w:val="center"/>
        <w:rPr>
          <w:rFonts w:hint="eastAsia" w:asciiTheme="minorEastAsia" w:hAnsiTheme="minorEastAsia" w:eastAsiaTheme="minorEastAsia" w:cstheme="minorEastAsia"/>
          <w:highlight w:val="none"/>
        </w:rPr>
      </w:pPr>
      <w:r/>
      <w:bookmarkStart w:id="56" w:name="_Toc215324380"/>
      <w:r/>
      <w:bookmarkStart w:id="57" w:name="_Toc76632876"/>
      <w:r/>
      <w:bookmarkStart w:id="58" w:name="_Toc4315"/>
      <w:r/>
      <w:bookmarkStart w:id="59" w:name="_Toc256000010"/>
      <w:r/>
      <w:bookmarkStart w:id="60" w:name="_Toc15756"/>
      <w:r>
        <w:rPr>
          <w:rFonts w:hint="eastAsia" w:asciiTheme="minorEastAsia" w:hAnsiTheme="minorEastAsia" w:eastAsiaTheme="minorEastAsia" w:cstheme="minorEastAsia"/>
          <w:highlight w:val="none"/>
        </w:rPr>
        <w:t xml:space="preserve">前附表</w:t>
      </w:r>
      <w:bookmarkEnd w:id="56"/>
      <w:r/>
      <w:r/>
    </w:p>
    <w:tbl>
      <w:tblPr>
        <w:tblStyle w:val="96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61"/>
        <w:gridCol w:w="6024"/>
      </w:tblGrid>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事项</w:t>
            </w:r>
            <w:r/>
          </w:p>
        </w:tc>
        <w:tc>
          <w:tcPr>
            <w:tcW w:w="3541"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本项目规定</w:t>
            </w:r>
            <w:r/>
          </w:p>
        </w:tc>
      </w:tr>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报价要求</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本次投标报价的币种为人民币。</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投标人应按招标文件所提供的各报价表格式报价。</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投标人应对本项目报出最具有竞争力的价格，应包括本次招标要求提供的货物（服务）已支付或将支付的所有费用（含税费）。</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最低投标报价不能作为中标的保证。</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中标价即为合同签约价。</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如出现报价前后不一致的，将按招标文件第五部分“评标办法和标准”第5项规定进行修正。</w:t>
            </w:r>
            <w:r/>
          </w:p>
          <w:p>
            <w:pPr>
              <w:rPr>
                <w:rFonts w:hint="eastAsia" w:asciiTheme="minorEastAsia" w:hAnsiTheme="minorEastAsia" w:eastAsiaTheme="minorEastAsia" w:cstheme="minorEastAsia"/>
                <w:b/>
                <w:bCs/>
                <w:color w:val="000000"/>
                <w:sz w:val="24"/>
                <w:szCs w:val="24"/>
                <w:highlight w:val="none"/>
                <w:u w:val="single"/>
              </w:rPr>
            </w:pPr>
            <w:r>
              <w:rPr>
                <w:rFonts w:hint="eastAsia" w:asciiTheme="minorEastAsia" w:hAnsiTheme="minorEastAsia" w:eastAsiaTheme="minorEastAsia" w:cstheme="minorEastAsia"/>
                <w:b/>
                <w:bCs/>
                <w:color w:val="000000"/>
                <w:sz w:val="24"/>
                <w:szCs w:val="24"/>
                <w:highlight w:val="none"/>
                <w:u w:val="single"/>
              </w:rPr>
              <w:t xml:space="preserve">按照苏财购〔2025〕62号文要求，评审过程中出现下列情形之一的，评审委员会应当启动异常低价投标（响应）审查程序： </w:t>
            </w:r>
            <w:r/>
          </w:p>
          <w:p>
            <w:pPr>
              <w:rPr>
                <w:rFonts w:hint="eastAsia" w:asciiTheme="minorEastAsia" w:hAnsiTheme="minorEastAsia" w:eastAsiaTheme="minorEastAsia" w:cstheme="minorEastAsia"/>
                <w:b/>
                <w:bCs/>
                <w:color w:val="000000"/>
                <w:sz w:val="24"/>
                <w:szCs w:val="24"/>
                <w:highlight w:val="none"/>
                <w:u w:val="single"/>
              </w:rPr>
            </w:pPr>
            <w:r>
              <w:rPr>
                <w:rFonts w:hint="eastAsia" w:asciiTheme="minorEastAsia" w:hAnsiTheme="minorEastAsia" w:eastAsiaTheme="minorEastAsia" w:cstheme="minorEastAsia"/>
                <w:b/>
                <w:bCs/>
                <w:color w:val="000000"/>
                <w:sz w:val="24"/>
                <w:szCs w:val="24"/>
                <w:highlight w:val="none"/>
                <w:u w:val="single"/>
              </w:rPr>
              <w:t xml:space="preserve">1.投标(响应)报价低于采购项目预算50%的，即投标报价&lt;采购项目预算</w:t>
            </w:r>
            <w:r>
              <w:rPr>
                <w:rFonts w:hint="eastAsia" w:asciiTheme="minorEastAsia" w:hAnsiTheme="minorEastAsia" w:eastAsiaTheme="minorEastAsia" w:cstheme="minorEastAsia"/>
                <w:b/>
                <w:bCs/>
                <w:color w:val="333333"/>
                <w:sz w:val="24"/>
                <w:szCs w:val="24"/>
                <w:highlight w:val="none"/>
                <w:u w:val="single"/>
                <w:shd w:val="clear" w:color="auto" w:fill="ffffff"/>
              </w:rPr>
              <w:t xml:space="preserve">×</w:t>
            </w:r>
            <w:r>
              <w:rPr>
                <w:rFonts w:hint="eastAsia" w:asciiTheme="minorEastAsia" w:hAnsiTheme="minorEastAsia" w:eastAsiaTheme="minorEastAsia" w:cstheme="minorEastAsia"/>
                <w:b/>
                <w:bCs/>
                <w:color w:val="000000"/>
                <w:sz w:val="24"/>
                <w:szCs w:val="24"/>
                <w:highlight w:val="none"/>
                <w:u w:val="single"/>
              </w:rPr>
              <w:t xml:space="preserve">50%;</w:t>
            </w:r>
            <w:r/>
          </w:p>
          <w:p>
            <w:pPr>
              <w:rPr>
                <w:rFonts w:hint="eastAsia" w:asciiTheme="minorEastAsia" w:hAnsiTheme="minorEastAsia" w:eastAsiaTheme="minorEastAsia" w:cstheme="minorEastAsia"/>
                <w:b/>
                <w:bCs/>
                <w:color w:val="000000"/>
                <w:sz w:val="24"/>
                <w:szCs w:val="24"/>
                <w:highlight w:val="none"/>
                <w:u w:val="single"/>
              </w:rPr>
            </w:pPr>
            <w:r>
              <w:rPr>
                <w:rFonts w:hint="eastAsia" w:asciiTheme="minorEastAsia" w:hAnsiTheme="minorEastAsia" w:eastAsiaTheme="minorEastAsia" w:cstheme="minorEastAsia"/>
                <w:b/>
                <w:bCs/>
                <w:color w:val="000000"/>
                <w:sz w:val="24"/>
                <w:szCs w:val="24"/>
                <w:highlight w:val="none"/>
                <w:u w:val="single"/>
              </w:rPr>
              <w:t xml:space="preserve">2.投标报价低于采购项目最高限价45%的，即投标(响应)报价&lt;采购项目最高限价</w:t>
            </w:r>
            <w:r>
              <w:rPr>
                <w:rFonts w:hint="eastAsia" w:asciiTheme="minorEastAsia" w:hAnsiTheme="minorEastAsia" w:eastAsiaTheme="minorEastAsia" w:cstheme="minorEastAsia"/>
                <w:b/>
                <w:bCs/>
                <w:color w:val="333333"/>
                <w:sz w:val="24"/>
                <w:szCs w:val="24"/>
                <w:highlight w:val="none"/>
                <w:u w:val="single"/>
                <w:shd w:val="clear" w:color="auto" w:fill="ffffff"/>
              </w:rPr>
              <w:t xml:space="preserve">×</w:t>
            </w:r>
            <w:r>
              <w:rPr>
                <w:rFonts w:hint="eastAsia" w:asciiTheme="minorEastAsia" w:hAnsiTheme="minorEastAsia" w:eastAsiaTheme="minorEastAsia" w:cstheme="minorEastAsia"/>
                <w:b/>
                <w:bCs/>
                <w:color w:val="000000"/>
                <w:sz w:val="24"/>
                <w:szCs w:val="24"/>
                <w:highlight w:val="none"/>
                <w:u w:val="single"/>
              </w:rPr>
              <w:t xml:space="preserve">45%;</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color w:val="000000"/>
                <w:sz w:val="24"/>
                <w:szCs w:val="24"/>
                <w:highlight w:val="none"/>
                <w:u w:val="single"/>
              </w:rPr>
              <w:t xml:space="preserve">3.评审委员会认定的供应商报价过低、有可能影响产品质量或者不能诚信履约的其他情形。</w:t>
            </w:r>
            <w:r/>
          </w:p>
        </w:tc>
      </w:tr>
      <w:tr>
        <w:trPr>
          <w:jc w:val="center"/>
          <w:trHeight w:val="1366"/>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转包及分包</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项目依法不得转包</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A本项目不同意分包。</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B同意将非主体、非关键性的</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工作分包。投标人应当在投标文件中载明分包承担主体，分包承担主体应当具备相应资质条件且不得再次分包。</w:t>
            </w:r>
            <w:r>
              <w:rPr>
                <w:rFonts w:hint="eastAsia" w:asciiTheme="minorEastAsia" w:hAnsiTheme="minorEastAsia" w:eastAsiaTheme="minorEastAsia" w:cstheme="minorEastAsia"/>
                <w:sz w:val="24"/>
                <w:szCs w:val="24"/>
                <w:highlight w:val="none"/>
                <w:shd w:val="clear" w:color="auto" w:fill="ffffff"/>
              </w:rPr>
              <w:t xml:space="preserve">享受中小企业扶持政策获得政府采购合同的，小微企业不得将合同分包给大中型企业，中型企业不得将合同分包给大型企业。</w:t>
            </w:r>
            <w:r/>
          </w:p>
        </w:tc>
      </w:tr>
      <w:tr>
        <w:trPr>
          <w:jc w:val="center"/>
          <w:trHeight w:val="1366"/>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开标前答疑会</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A不组织</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B组织</w:t>
            </w:r>
            <w:r/>
          </w:p>
          <w:p>
            <w:pPr>
              <w:pStyle w:val="912"/>
              <w:ind w:firstLine="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时间：</w:t>
            </w:r>
            <w:r>
              <w:rPr>
                <w:rFonts w:hint="eastAsia" w:asciiTheme="minorEastAsia" w:hAnsiTheme="minorEastAsia" w:eastAsiaTheme="minorEastAsia" w:cstheme="minorEastAsia"/>
                <w:sz w:val="24"/>
                <w:szCs w:val="24"/>
                <w:highlight w:val="none"/>
                <w:u w:val="single"/>
              </w:rPr>
              <w:t xml:space="preserve">           </w:t>
            </w:r>
            <w:r/>
          </w:p>
          <w:p>
            <w:pPr>
              <w:pStyle w:val="912"/>
              <w:ind w:firstLine="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地点：</w:t>
            </w:r>
            <w:r>
              <w:rPr>
                <w:rFonts w:hint="eastAsia" w:asciiTheme="minorEastAsia" w:hAnsiTheme="minorEastAsia" w:eastAsiaTheme="minorEastAsia" w:cstheme="minorEastAsia"/>
                <w:sz w:val="24"/>
                <w:szCs w:val="24"/>
                <w:highlight w:val="none"/>
                <w:u w:val="single"/>
              </w:rPr>
              <w:t xml:space="preserve">           </w:t>
            </w:r>
            <w:r/>
          </w:p>
          <w:p>
            <w:pPr>
              <w:pStyle w:val="912"/>
              <w:ind w:firstLine="0"/>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联系人：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联系方式：</w:t>
            </w:r>
            <w:r>
              <w:rPr>
                <w:rFonts w:hint="eastAsia" w:asciiTheme="minorEastAsia" w:hAnsiTheme="minorEastAsia" w:eastAsiaTheme="minorEastAsia" w:cstheme="minorEastAsia"/>
                <w:sz w:val="24"/>
                <w:szCs w:val="24"/>
                <w:highlight w:val="none"/>
                <w:u w:val="single"/>
              </w:rPr>
              <w:t xml:space="preserve">        </w:t>
            </w:r>
            <w:r/>
          </w:p>
        </w:tc>
      </w:tr>
      <w:tr>
        <w:trPr>
          <w:jc w:val="center"/>
          <w:trHeight w:val="1366"/>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现场踏勘</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A不统一组织</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B统一组织</w:t>
            </w:r>
            <w:r/>
          </w:p>
          <w:p>
            <w:pPr>
              <w:pStyle w:val="912"/>
              <w:ind w:firstLine="0"/>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sz w:val="24"/>
                <w:szCs w:val="24"/>
                <w:highlight w:val="none"/>
              </w:rPr>
              <w:t xml:space="preserve">如投标人自行踏勘，相关信息如下：</w:t>
            </w:r>
            <w:r/>
          </w:p>
          <w:p>
            <w:pPr>
              <w:pStyle w:val="912"/>
              <w:ind w:firstLine="0"/>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 xml:space="preserve">地点：</w:t>
            </w:r>
            <w:r>
              <w:rPr>
                <w:rFonts w:hint="eastAsia" w:asciiTheme="minorEastAsia" w:hAnsiTheme="minorEastAsia" w:eastAsiaTheme="minorEastAsia" w:cstheme="minorEastAsia"/>
                <w:sz w:val="24"/>
                <w:highlight w:val="none"/>
                <w:u w:val="single"/>
              </w:rPr>
              <w:t xml:space="preserve">              </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联系人：</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联系方式：</w:t>
            </w:r>
            <w:r>
              <w:rPr>
                <w:rFonts w:hint="eastAsia" w:asciiTheme="minorEastAsia" w:hAnsiTheme="minorEastAsia" w:eastAsiaTheme="minorEastAsia" w:cstheme="minorEastAsia"/>
                <w:sz w:val="24"/>
                <w:highlight w:val="none"/>
                <w:u w:val="single"/>
              </w:rPr>
              <w:t xml:space="preserve">     </w:t>
            </w:r>
            <w:r/>
          </w:p>
        </w:tc>
      </w:tr>
      <w:tr>
        <w:trPr>
          <w:jc w:val="center"/>
          <w:trHeight w:val="937"/>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演示</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A无</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B有</w:t>
            </w:r>
            <w:r/>
          </w:p>
        </w:tc>
      </w:tr>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样品</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A不要求提供。</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B要求提供</w:t>
            </w:r>
            <w:r/>
          </w:p>
          <w:p>
            <w:pPr>
              <w:pStyle w:val="912"/>
              <w:ind w:firstLine="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（1）样品：</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w:t>
            </w:r>
            <w:r/>
          </w:p>
          <w:p>
            <w:pPr>
              <w:pStyle w:val="912"/>
              <w:ind w:firstLine="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（2）样品制作的标准和要求：</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（3）样品的评审方法以及评审标准：详见评标办法；</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（4）是否需要随样品提交检测报告：</w:t>
            </w: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否；</w:t>
            </w: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是，检测机构的要求：</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；检测内容：</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（5）提供样品的时间：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；地点：</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；联系人：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，联系电话：</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。请投标人在上述时间内提供样品并按规定位置安装完毕。超过截止时间的，采购人或采购代理机构将不予接收及安装，并将清场并封闭样品现场。</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（7）制作、运输、安装和保管样品所发生的一切费用由投标人自理。</w:t>
            </w:r>
            <w:r/>
          </w:p>
        </w:tc>
      </w:tr>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是否允许采购进口产品</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A本项目不允许采购进口产品。</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可以采购进口产品，优先采购向我国企业转让技术、与我国企业签订消化吸收再创新方案的投标人的进口产品；但如果因信息不对称等原因，仍有满足需求的国内产品要求参与采购竞争的，采购人及其委托的采购代理机构不对其加以限制，将按照公平竞争原则实施采购。</w:t>
            </w:r>
            <w:r/>
          </w:p>
        </w:tc>
      </w:tr>
      <w:tr>
        <w:trPr>
          <w:jc w:val="center"/>
          <w:trHeight w:val="90"/>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项目属性与</w:t>
            </w:r>
            <w:r/>
          </w:p>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核心产品</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A货物类。</w:t>
            </w:r>
            <w:r/>
          </w:p>
          <w:p>
            <w:pPr>
              <w:pStyle w:val="912"/>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B服务类。</w:t>
            </w:r>
            <w:r/>
          </w:p>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本项目核心产品为：</w:t>
            </w:r>
            <w:r>
              <w:rPr>
                <w:rFonts w:hint="eastAsia" w:asciiTheme="minorEastAsia" w:hAnsiTheme="minorEastAsia" w:eastAsiaTheme="minorEastAsia" w:cstheme="minorEastAsia"/>
                <w:sz w:val="24"/>
                <w:szCs w:val="24"/>
                <w:highlight w:val="none"/>
                <w:u w:val="single"/>
              </w:rPr>
              <w:t xml:space="preserve">全闪存储</w:t>
            </w:r>
            <w:r>
              <w:rPr>
                <w:rFonts w:hint="eastAsia" w:asciiTheme="minorEastAsia" w:hAnsiTheme="minorEastAsia" w:eastAsiaTheme="minorEastAsia" w:cstheme="minorEastAsia"/>
                <w:sz w:val="24"/>
                <w:szCs w:val="24"/>
                <w:highlight w:val="none"/>
              </w:rPr>
              <w:t xml:space="preserve">。</w:t>
            </w:r>
            <w:r/>
          </w:p>
        </w:tc>
      </w:tr>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采购标的对应的中小企业划分标准所属行业</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（1）标的：</w:t>
            </w:r>
            <w:r>
              <w:rPr>
                <w:rFonts w:hint="eastAsia" w:asciiTheme="minorEastAsia" w:hAnsiTheme="minorEastAsia" w:eastAsiaTheme="minorEastAsia" w:cstheme="minorEastAsia"/>
                <w:sz w:val="24"/>
                <w:szCs w:val="24"/>
                <w:highlight w:val="none"/>
                <w:u w:val="single"/>
              </w:rPr>
              <w:t xml:space="preserve">镇江市第一人民医院全闪双活存储项目 </w:t>
            </w:r>
            <w:r>
              <w:rPr>
                <w:rFonts w:hint="eastAsia" w:asciiTheme="minorEastAsia" w:hAnsiTheme="minorEastAsia" w:eastAsiaTheme="minorEastAsia" w:cstheme="minorEastAsia"/>
                <w:sz w:val="24"/>
                <w:szCs w:val="24"/>
                <w:highlight w:val="none"/>
              </w:rPr>
              <w:t xml:space="preserve">，属于</w:t>
            </w:r>
            <w:r>
              <w:rPr>
                <w:rFonts w:hint="eastAsia" w:asciiTheme="minorEastAsia" w:hAnsiTheme="minorEastAsia" w:eastAsiaTheme="minorEastAsia" w:cstheme="minorEastAsia"/>
                <w:sz w:val="24"/>
                <w:szCs w:val="24"/>
                <w:highlight w:val="none"/>
                <w:u w:val="single"/>
              </w:rPr>
              <w:t xml:space="preserve">工业</w:t>
            </w:r>
            <w:r>
              <w:rPr>
                <w:rFonts w:hint="eastAsia" w:asciiTheme="minorEastAsia" w:hAnsiTheme="minorEastAsia" w:eastAsiaTheme="minorEastAsia" w:cstheme="minorEastAsia"/>
                <w:sz w:val="24"/>
                <w:szCs w:val="24"/>
                <w:highlight w:val="none"/>
              </w:rPr>
              <w:t xml:space="preserve">行业；</w:t>
            </w:r>
            <w:r/>
          </w:p>
        </w:tc>
      </w:tr>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节能产品、环境标志产品</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中小企业信用融资</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为进一步发挥政府采购政策导向作用，有效缓解企业融资难题，推进完善应收账款融资服务平台的融资服务功能，促进中小微企业平稳健康发展，</w:t>
            </w:r>
            <w:bookmarkStart w:id="61" w:name="_Hlk136445673"/>
            <w:r>
              <w:rPr>
                <w:rFonts w:hint="eastAsia" w:asciiTheme="minorEastAsia" w:hAnsiTheme="minorEastAsia" w:eastAsiaTheme="minorEastAsia" w:cstheme="minorEastAsia"/>
                <w:sz w:val="24"/>
                <w:szCs w:val="24"/>
                <w:highlight w:val="none"/>
              </w:rPr>
              <w:t xml:space="preserve">镇江市财政局和中国人民银行镇江市中心支行联合印发《关于转发〈关于深入推进政府采购线上合同信用融资工作的通知〉的通知》</w:t>
            </w:r>
            <w:bookmarkEnd w:id="61"/>
            <w:r>
              <w:rPr>
                <w:rFonts w:hint="eastAsia" w:asciiTheme="minorEastAsia" w:hAnsiTheme="minorEastAsia" w:eastAsiaTheme="minorEastAsia" w:cstheme="minorEastAsia"/>
                <w:sz w:val="24"/>
                <w:szCs w:val="24"/>
                <w:highlight w:val="none"/>
              </w:rPr>
              <w:t xml:space="preserve">，</w:t>
            </w:r>
            <w:bookmarkStart w:id="62" w:name="_Hlk136444446"/>
            <w:r>
              <w:rPr>
                <w:rFonts w:hint="eastAsia" w:asciiTheme="minorEastAsia" w:hAnsiTheme="minorEastAsia" w:eastAsiaTheme="minorEastAsia" w:cstheme="minorEastAsia"/>
                <w:sz w:val="24"/>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62"/>
            <w:r>
              <w:rPr>
                <w:rFonts w:hint="eastAsia" w:asciiTheme="minorEastAsia" w:hAnsiTheme="minorEastAsia" w:eastAsiaTheme="minorEastAsia" w:cstheme="minorEastAsia"/>
                <w:sz w:val="24"/>
                <w:szCs w:val="24"/>
                <w:highlight w:val="none"/>
              </w:rPr>
              <w:t xml:space="preserve">办理流程详见江苏政府采购网“政采贷”栏目，网址：http://www.ccgp-jiangsu.gov.cn/jiangsu/paying.html咨询电话：镇江市财政局政府采购处0511-80909958。</w:t>
            </w:r>
            <w:r/>
          </w:p>
        </w:tc>
      </w:tr>
      <w:tr>
        <w:trPr>
          <w:jc w:val="center"/>
        </w:trPr>
        <w:tc>
          <w:tcPr>
            <w:tcW w:w="423"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w:t>
            </w:r>
            <w:r/>
          </w:p>
        </w:tc>
        <w:tc>
          <w:tcPr>
            <w:tcW w:w="1035" w:type="pct"/>
            <w:vAlign w:val="center"/>
            <w:textDirection w:val="lrTb"/>
            <w:noWrap w:val="false"/>
          </w:tcPr>
          <w:p>
            <w:pPr>
              <w:pStyle w:val="912"/>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特别说明</w:t>
            </w:r>
            <w:r/>
          </w:p>
        </w:tc>
        <w:tc>
          <w:tcPr>
            <w:tcW w:w="3541" w:type="pct"/>
            <w:vAlign w:val="center"/>
            <w:textDirection w:val="lrTb"/>
            <w:noWrap w:val="false"/>
          </w:tcPr>
          <w:p>
            <w:pPr>
              <w:pStyle w:val="912"/>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无。</w:t>
            </w:r>
            <w:r/>
          </w:p>
        </w:tc>
      </w:tr>
    </w:tbl>
    <w:p>
      <w:pPr>
        <w:rPr>
          <w:rFonts w:hint="eastAsia" w:asciiTheme="minorEastAsia" w:hAnsiTheme="minorEastAsia" w:eastAsiaTheme="minorEastAsia" w:cstheme="minorEastAsia"/>
          <w:b/>
          <w:bCs/>
          <w:highlight w:val="none"/>
        </w:rPr>
      </w:pPr>
      <w:r/>
      <w:bookmarkStart w:id="63" w:name="_Toc215324381"/>
      <w:r>
        <w:rPr>
          <w:rFonts w:hint="eastAsia" w:asciiTheme="minorEastAsia" w:hAnsiTheme="minorEastAsia" w:eastAsiaTheme="minorEastAsia" w:cstheme="minorEastAsia"/>
          <w:b/>
          <w:bCs/>
          <w:highlight w:val="none"/>
        </w:rPr>
        <w:br w:type="page" w:clear="all"/>
      </w:r>
      <w:r/>
    </w:p>
    <w:p>
      <w:pPr>
        <w:pStyle w:val="2004"/>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一、总则</w:t>
      </w:r>
      <w:bookmarkEnd w:id="57"/>
      <w:r/>
      <w:bookmarkEnd w:id="58"/>
      <w:r/>
      <w:bookmarkEnd w:id="59"/>
      <w:r/>
      <w:bookmarkEnd w:id="60"/>
      <w:r/>
      <w:bookmarkEnd w:id="63"/>
      <w:r/>
      <w:r/>
    </w:p>
    <w:p>
      <w:pPr>
        <w:pStyle w:val="900"/>
        <w:ind w:firstLine="446"/>
        <w:keepLines w:val="0"/>
        <w:keepNext w:val="0"/>
        <w:spacing w:before="0" w:after="0" w:line="360" w:lineRule="auto"/>
        <w:rPr>
          <w:rFonts w:hint="eastAsia" w:asciiTheme="minorEastAsia" w:hAnsiTheme="minorEastAsia" w:eastAsiaTheme="minorEastAsia" w:cstheme="minorEastAsia"/>
          <w:sz w:val="30"/>
          <w:highlight w:val="none"/>
        </w:rPr>
      </w:pPr>
      <w:r/>
      <w:bookmarkStart w:id="64" w:name="_Toc76632877"/>
      <w:r/>
      <w:bookmarkStart w:id="65" w:name="_Toc256000011"/>
      <w:r/>
      <w:bookmarkStart w:id="66" w:name="_Toc215324382"/>
      <w:r>
        <w:rPr>
          <w:rFonts w:hint="eastAsia" w:asciiTheme="minorEastAsia" w:hAnsiTheme="minorEastAsia" w:eastAsiaTheme="minorEastAsia" w:cstheme="minorEastAsia"/>
          <w:sz w:val="30"/>
          <w:highlight w:val="none"/>
        </w:rPr>
        <w:t xml:space="preserve">1．适用范围</w:t>
      </w:r>
      <w:bookmarkEnd w:id="64"/>
      <w:r/>
      <w:bookmarkEnd w:id="65"/>
      <w:r/>
      <w:bookmarkEnd w:id="66"/>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1.1本招标文件仅适用于</w:t>
      </w:r>
      <w:r>
        <w:rPr>
          <w:rFonts w:hint="eastAsia" w:asciiTheme="minorEastAsia" w:hAnsiTheme="minorEastAsia" w:eastAsiaTheme="minorEastAsia" w:cstheme="minorEastAsia"/>
          <w:b/>
          <w:bCs/>
          <w:sz w:val="24"/>
          <w:highlight w:val="none"/>
        </w:rPr>
        <w:t xml:space="preserve">镇江市第一人民医院全闪双活存储项目。</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67" w:name="_Toc215324383"/>
      <w:r/>
      <w:bookmarkStart w:id="68" w:name="_Toc256000012"/>
      <w:r/>
      <w:bookmarkStart w:id="69" w:name="_Toc76632878"/>
      <w:r>
        <w:rPr>
          <w:rFonts w:hint="eastAsia" w:asciiTheme="minorEastAsia" w:hAnsiTheme="minorEastAsia" w:eastAsiaTheme="minorEastAsia" w:cstheme="minorEastAsia"/>
          <w:sz w:val="30"/>
          <w:highlight w:val="none"/>
        </w:rPr>
        <w:t xml:space="preserve">2．定义</w:t>
      </w:r>
      <w:bookmarkEnd w:id="67"/>
      <w:r/>
      <w:bookmarkEnd w:id="68"/>
      <w:r/>
      <w:bookmarkEnd w:id="69"/>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招标文件中下列术语应解释为：</w:t>
      </w:r>
      <w:r/>
    </w:p>
    <w:p>
      <w:pPr>
        <w:ind w:firstLine="480"/>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2.1“招标组织方”系指采购代理机构或采购单位，即：</w:t>
      </w:r>
      <w:bookmarkStart w:id="70" w:name="EB2cdfc1b896c7450d8e4b71b80ddd9f4d"/>
      <w:r>
        <w:rPr>
          <w:rFonts w:hint="eastAsia" w:asciiTheme="minorEastAsia" w:hAnsiTheme="minorEastAsia" w:eastAsiaTheme="minorEastAsia" w:cstheme="minorEastAsia"/>
          <w:b/>
          <w:bCs/>
          <w:sz w:val="24"/>
          <w:highlight w:val="none"/>
        </w:rPr>
        <w:t xml:space="preserve">江苏巍信项目管理有限公司</w:t>
      </w:r>
      <w:bookmarkEnd w:id="70"/>
      <w:r>
        <w:rPr>
          <w:rFonts w:hint="eastAsia" w:asciiTheme="minorEastAsia" w:hAnsiTheme="minorEastAsia" w:eastAsiaTheme="minorEastAsia" w:cstheme="minorEastAsia"/>
          <w:b/>
          <w:bCs/>
          <w:sz w:val="24"/>
          <w:highlight w:val="none"/>
        </w:rPr>
        <w:t xml:space="preserve">。</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2.2“投标人”系指响应招标、参加投标竞争的法人、其他组织或者自然人。</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2.3“采购人”系指依法进行政府采购的国家机关、事业单位、团体组织，即：</w:t>
      </w:r>
      <w:r>
        <w:rPr>
          <w:rFonts w:hint="eastAsia" w:asciiTheme="minorEastAsia" w:hAnsiTheme="minorEastAsia" w:eastAsiaTheme="minorEastAsia" w:cstheme="minorEastAsia"/>
          <w:b/>
          <w:bCs/>
          <w:sz w:val="24"/>
          <w:highlight w:val="none"/>
        </w:rPr>
        <w:t xml:space="preserve">镇江市第一人民医院。</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highlight w:val="none"/>
        </w:rPr>
        <w:t xml:space="preserve">2.4 “货物”系指本招标文件所述采购标的涉及的各种形态和种类的物品，即：</w:t>
      </w:r>
      <w:r>
        <w:rPr>
          <w:rFonts w:hint="eastAsia" w:asciiTheme="minorEastAsia" w:hAnsiTheme="minorEastAsia" w:eastAsiaTheme="minorEastAsia" w:cstheme="minorEastAsia"/>
          <w:sz w:val="24"/>
          <w:szCs w:val="24"/>
          <w:highlight w:val="none"/>
        </w:rPr>
        <w:t xml:space="preserve">镇江市第一人民医院全闪双活存储项目采购</w:t>
      </w:r>
      <w:r>
        <w:rPr>
          <w:rFonts w:hint="eastAsia" w:asciiTheme="minorEastAsia" w:hAnsiTheme="minorEastAsia" w:eastAsiaTheme="minorEastAsia" w:cstheme="minorEastAsia"/>
          <w:color w:val="000000"/>
          <w:sz w:val="24"/>
          <w:szCs w:val="28"/>
          <w:highlight w:val="none"/>
        </w:rPr>
        <w:t xml:space="preserve">所涉及到的所有货物</w:t>
      </w:r>
      <w:r>
        <w:rPr>
          <w:rFonts w:hint="eastAsia" w:asciiTheme="minorEastAsia" w:hAnsiTheme="minorEastAsia" w:eastAsiaTheme="minorEastAsia" w:cstheme="minorEastAsia"/>
          <w:color w:val="000000"/>
          <w:sz w:val="24"/>
          <w:highlight w:val="none"/>
        </w:rPr>
        <w:t xml:space="preserve">。</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2.5“服务”系指本招标文件所述采购标的，</w:t>
      </w:r>
      <w:bookmarkStart w:id="71" w:name="EBe841ab4c08514094811be6606a432200"/>
      <w:r>
        <w:rPr>
          <w:rFonts w:hint="eastAsia" w:asciiTheme="minorEastAsia" w:hAnsiTheme="minorEastAsia" w:eastAsiaTheme="minorEastAsia" w:cstheme="minorEastAsia"/>
          <w:sz w:val="24"/>
          <w:highlight w:val="none"/>
        </w:rPr>
        <w:t xml:space="preserve">即镇江市第一人民医院全闪双活存储项目</w:t>
      </w:r>
      <w:r>
        <w:rPr>
          <w:rFonts w:hint="eastAsia" w:asciiTheme="minorEastAsia" w:hAnsiTheme="minorEastAsia" w:eastAsiaTheme="minorEastAsia" w:cstheme="minorEastAsia"/>
          <w:sz w:val="24"/>
          <w:szCs w:val="24"/>
          <w:highlight w:val="none"/>
        </w:rPr>
        <w:t xml:space="preserve">采购</w:t>
      </w:r>
      <w:r>
        <w:rPr>
          <w:rFonts w:hint="eastAsia" w:asciiTheme="minorEastAsia" w:hAnsiTheme="minorEastAsia" w:eastAsiaTheme="minorEastAsia" w:cstheme="minorEastAsia"/>
          <w:sz w:val="24"/>
          <w:szCs w:val="24"/>
          <w:highlight w:val="none"/>
          <w:lang w:val="en-US" w:eastAsia="zh-CN"/>
        </w:rPr>
        <w:t xml:space="preserve">的</w:t>
      </w:r>
      <w:r>
        <w:rPr>
          <w:rFonts w:hint="eastAsia" w:asciiTheme="minorEastAsia" w:hAnsiTheme="minorEastAsia" w:eastAsiaTheme="minorEastAsia" w:cstheme="minorEastAsia"/>
          <w:sz w:val="24"/>
          <w:highlight w:val="none"/>
        </w:rPr>
        <w:t xml:space="preserve">伴随服务。</w:t>
      </w:r>
      <w:bookmarkEnd w:id="71"/>
      <w:r/>
      <w:r/>
    </w:p>
    <w:p>
      <w:pPr>
        <w:pStyle w:val="900"/>
        <w:ind w:firstLine="446"/>
        <w:keepLines w:val="0"/>
        <w:keepNext w:val="0"/>
        <w:spacing w:line="360" w:lineRule="auto"/>
        <w:rPr>
          <w:rFonts w:hint="eastAsia" w:asciiTheme="minorEastAsia" w:hAnsiTheme="minorEastAsia" w:eastAsiaTheme="minorEastAsia" w:cstheme="minorEastAsia"/>
          <w:sz w:val="30"/>
          <w:highlight w:val="none"/>
        </w:rPr>
      </w:pPr>
      <w:r/>
      <w:bookmarkStart w:id="72" w:name="_Toc215324384"/>
      <w:r/>
      <w:bookmarkStart w:id="73" w:name="_Toc76632879"/>
      <w:r/>
      <w:bookmarkStart w:id="74" w:name="_Toc256000013"/>
      <w:r>
        <w:rPr>
          <w:rFonts w:hint="eastAsia" w:asciiTheme="minorEastAsia" w:hAnsiTheme="minorEastAsia" w:eastAsiaTheme="minorEastAsia" w:cstheme="minorEastAsia"/>
          <w:sz w:val="30"/>
          <w:highlight w:val="none"/>
        </w:rPr>
        <w:t xml:space="preserve">3．采购方式</w:t>
      </w:r>
      <w:bookmarkEnd w:id="72"/>
      <w:r/>
      <w:bookmarkEnd w:id="73"/>
      <w:r/>
      <w:bookmarkEnd w:id="74"/>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3.1本次采购采取公开招标方式</w:t>
      </w:r>
      <w:bookmarkStart w:id="75" w:name="EB0a312adacdc6445ca3491fd990e4bff4"/>
      <w:r>
        <w:rPr>
          <w:rFonts w:hint="eastAsia" w:asciiTheme="minorEastAsia" w:hAnsiTheme="minorEastAsia" w:eastAsiaTheme="minorEastAsia" w:cstheme="minorEastAsia"/>
          <w:sz w:val="24"/>
          <w:highlight w:val="none"/>
        </w:rPr>
        <w:t xml:space="preserve">☑</w:t>
      </w:r>
      <w:bookmarkEnd w:id="75"/>
      <w:r>
        <w:rPr>
          <w:rFonts w:hint="eastAsia" w:asciiTheme="minorEastAsia" w:hAnsiTheme="minorEastAsia" w:eastAsiaTheme="minorEastAsia" w:cstheme="minorEastAsia"/>
          <w:sz w:val="24"/>
          <w:highlight w:val="none"/>
        </w:rPr>
        <w:t xml:space="preserve">综合评分法</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3.2本项目资格审查方式：</w:t>
      </w:r>
      <w:bookmarkStart w:id="76" w:name="EBd2a026002c1c438c81874db012234619"/>
      <w:r>
        <w:rPr>
          <w:rFonts w:hint="eastAsia" w:asciiTheme="minorEastAsia" w:hAnsiTheme="minorEastAsia" w:eastAsiaTheme="minorEastAsia" w:cstheme="minorEastAsia"/>
          <w:sz w:val="24"/>
          <w:highlight w:val="none"/>
        </w:rPr>
        <w:t xml:space="preserve">☑</w:t>
      </w:r>
      <w:bookmarkEnd w:id="76"/>
      <w:r>
        <w:rPr>
          <w:rFonts w:hint="eastAsia" w:asciiTheme="minorEastAsia" w:hAnsiTheme="minorEastAsia" w:eastAsiaTheme="minorEastAsia" w:cstheme="minorEastAsia"/>
          <w:sz w:val="24"/>
          <w:highlight w:val="none"/>
        </w:rPr>
        <w:t xml:space="preserve">资格后审</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3.3本次采购确定的中标人数量：</w:t>
      </w:r>
      <w:bookmarkStart w:id="77" w:name="EBee2bbf25d78342f5b7a2e8422e458ed4"/>
      <w:r>
        <w:rPr>
          <w:rFonts w:hint="eastAsia" w:asciiTheme="minorEastAsia" w:hAnsiTheme="minorEastAsia" w:eastAsiaTheme="minorEastAsia" w:cstheme="minorEastAsia"/>
          <w:sz w:val="24"/>
          <w:highlight w:val="none"/>
        </w:rPr>
        <w:t xml:space="preserve">1</w:t>
      </w:r>
      <w:bookmarkEnd w:id="77"/>
      <w:r>
        <w:rPr>
          <w:rFonts w:hint="eastAsia" w:asciiTheme="minorEastAsia" w:hAnsiTheme="minorEastAsia" w:eastAsiaTheme="minorEastAsia" w:cstheme="minorEastAsia"/>
          <w:sz w:val="24"/>
          <w:highlight w:val="none"/>
        </w:rPr>
        <w:t xml:space="preserve">名</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3.4是否接受进口产品：不接受</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3.5转包及分包：本项目不得转包及分包。</w:t>
      </w:r>
      <w:r/>
    </w:p>
    <w:p>
      <w:pPr>
        <w:pStyle w:val="900"/>
        <w:ind w:firstLine="446"/>
        <w:keepLines w:val="0"/>
        <w:keepNext w:val="0"/>
        <w:spacing w:line="360" w:lineRule="auto"/>
        <w:rPr>
          <w:rFonts w:hint="eastAsia" w:asciiTheme="minorEastAsia" w:hAnsiTheme="minorEastAsia" w:eastAsiaTheme="minorEastAsia" w:cstheme="minorEastAsia"/>
          <w:sz w:val="30"/>
          <w:highlight w:val="none"/>
        </w:rPr>
      </w:pPr>
      <w:r/>
      <w:bookmarkStart w:id="78" w:name="EB828ed7bde6894076aae38a099634d9ab"/>
      <w:r/>
      <w:bookmarkEnd w:id="78"/>
      <w:r/>
      <w:bookmarkStart w:id="79" w:name="_Toc215324385"/>
      <w:r/>
      <w:bookmarkStart w:id="80" w:name="_Toc76632880"/>
      <w:r/>
      <w:bookmarkStart w:id="81" w:name="_Toc256000014"/>
      <w:r>
        <w:rPr>
          <w:rFonts w:hint="eastAsia" w:asciiTheme="minorEastAsia" w:hAnsiTheme="minorEastAsia" w:eastAsiaTheme="minorEastAsia" w:cstheme="minorEastAsia"/>
          <w:sz w:val="30"/>
          <w:highlight w:val="none"/>
        </w:rPr>
        <w:t xml:space="preserve">4．投标费用</w:t>
      </w:r>
      <w:bookmarkEnd w:id="79"/>
      <w:r/>
      <w:bookmarkEnd w:id="80"/>
      <w:r/>
      <w:bookmarkEnd w:id="81"/>
      <w:r/>
      <w:r/>
    </w:p>
    <w:p>
      <w:pPr>
        <w:ind w:firstLine="480"/>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4.1投标人应自行承担所有与参加投标有关的费用</w:t>
      </w:r>
      <w:r>
        <w:rPr>
          <w:rFonts w:hint="eastAsia" w:asciiTheme="minorEastAsia" w:hAnsiTheme="minorEastAsia" w:eastAsiaTheme="minorEastAsia" w:cstheme="minorEastAsia"/>
          <w:b/>
          <w:sz w:val="24"/>
          <w:highlight w:val="none"/>
        </w:rPr>
        <w:t xml:space="preserve">。</w:t>
      </w:r>
      <w:r/>
    </w:p>
    <w:p>
      <w:pPr>
        <w:ind w:firstLine="480"/>
        <w:jc w:val="left"/>
        <w:spacing w:line="360" w:lineRule="auto"/>
        <w:rPr>
          <w:rFonts w:hint="eastAsia" w:asciiTheme="minorEastAsia" w:hAnsiTheme="minorEastAsia" w:eastAsiaTheme="minorEastAsia" w:cstheme="minorEastAsia"/>
          <w:sz w:val="24"/>
          <w:highlight w:val="none"/>
        </w:rPr>
      </w:pPr>
      <w:r/>
      <w:bookmarkStart w:id="82" w:name="EB9c47f669dacd402da66bf20a2a57c356"/>
      <w:r>
        <w:rPr>
          <w:rFonts w:hint="eastAsia" w:asciiTheme="minorEastAsia" w:hAnsiTheme="minorEastAsia" w:eastAsiaTheme="minorEastAsia" w:cstheme="minorEastAsia"/>
          <w:sz w:val="24"/>
          <w:highlight w:val="none"/>
        </w:rPr>
        <w:t xml:space="preserve">☑</w:t>
      </w:r>
      <w:bookmarkEnd w:id="82"/>
      <w:r>
        <w:rPr>
          <w:rFonts w:hint="eastAsia" w:asciiTheme="minorEastAsia" w:hAnsiTheme="minorEastAsia" w:eastAsiaTheme="minorEastAsia" w:cstheme="minorEastAsia"/>
          <w:sz w:val="24"/>
          <w:highlight w:val="none"/>
        </w:rPr>
        <w:t xml:space="preserve">数字认证证书费用见http://ggzy.zhenjiang.gov.cn/051/051002/carelated.html</w:t>
      </w:r>
      <w:bookmarkStart w:id="83" w:name="EBda2be85f70674e91a37267073ce6ef47"/>
      <w:r>
        <w:rPr>
          <w:rFonts w:hint="eastAsia" w:asciiTheme="minorEastAsia" w:hAnsiTheme="minorEastAsia" w:eastAsiaTheme="minorEastAsia" w:cstheme="minorEastAsia"/>
          <w:sz w:val="24"/>
          <w:highlight w:val="none"/>
        </w:rPr>
        <w:t xml:space="preserve">。</w:t>
      </w:r>
      <w:bookmarkEnd w:id="83"/>
      <w:r/>
      <w:r/>
    </w:p>
    <w:p>
      <w:pPr>
        <w:ind w:firstLine="480"/>
        <w:spacing w:line="360" w:lineRule="auto"/>
        <w:rPr>
          <w:rFonts w:hint="eastAsia" w:asciiTheme="minorEastAsia" w:hAnsiTheme="minorEastAsia" w:eastAsiaTheme="minorEastAsia" w:cstheme="minorEastAsia"/>
          <w:sz w:val="24"/>
          <w:highlight w:val="none"/>
        </w:rPr>
      </w:pPr>
      <w:r/>
      <w:bookmarkStart w:id="84" w:name="EBa03e57766b9945f190ef39ac1142e3ed"/>
      <w:r>
        <w:rPr>
          <w:rFonts w:hint="eastAsia" w:asciiTheme="minorEastAsia" w:hAnsiTheme="minorEastAsia" w:eastAsiaTheme="minorEastAsia" w:cstheme="minorEastAsia"/>
          <w:sz w:val="24"/>
          <w:highlight w:val="none"/>
        </w:rPr>
        <w:t xml:space="preserve">☑</w:t>
      </w:r>
      <w:bookmarkEnd w:id="84"/>
      <w:r>
        <w:rPr>
          <w:rFonts w:hint="eastAsia" w:asciiTheme="minorEastAsia" w:hAnsiTheme="minorEastAsia" w:eastAsiaTheme="minorEastAsia" w:cstheme="minorEastAsia"/>
          <w:sz w:val="24"/>
          <w:highlight w:val="none"/>
        </w:rPr>
        <w:t xml:space="preserve">中标人需向代理机构缴纳</w:t>
      </w:r>
      <w:bookmarkStart w:id="85" w:name="EB48c20503de754ffc8a86078496abe33e"/>
      <w:r/>
      <w:bookmarkEnd w:id="85"/>
      <w:r>
        <w:rPr>
          <w:rFonts w:hint="eastAsia" w:asciiTheme="minorEastAsia" w:hAnsiTheme="minorEastAsia" w:eastAsiaTheme="minorEastAsia" w:cstheme="minorEastAsia"/>
          <w:sz w:val="24"/>
          <w:highlight w:val="none"/>
        </w:rPr>
        <w:t xml:space="preserve">服务费。</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收费标准：按照江苏省招标投标协会(苏招协[2022]002)《江苏省招标代理服务收费的指导意见》货物收费指导价标准优惠收取，向采购代理机构一次性缴纳中标服务费。</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招标代理费用收款信息：</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收款单位：</w:t>
      </w:r>
      <w:bookmarkStart w:id="86" w:name="EBc5eb278d2edd408abd001991d4594edb"/>
      <w:r>
        <w:rPr>
          <w:rFonts w:hint="eastAsia" w:asciiTheme="minorEastAsia" w:hAnsiTheme="minorEastAsia" w:eastAsiaTheme="minorEastAsia" w:cstheme="minorEastAsia"/>
          <w:sz w:val="24"/>
          <w:highlight w:val="none"/>
        </w:rPr>
        <w:t xml:space="preserve">江苏巍信项目管理有限公司</w:t>
      </w:r>
      <w:bookmarkEnd w:id="86"/>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收款账号：</w:t>
      </w:r>
      <w:bookmarkStart w:id="87" w:name="EB99ac07fda99d4452a0191403e9455558"/>
      <w:r>
        <w:rPr>
          <w:rFonts w:hint="eastAsia" w:asciiTheme="minorEastAsia" w:hAnsiTheme="minorEastAsia" w:eastAsiaTheme="minorEastAsia" w:cstheme="minorEastAsia"/>
          <w:sz w:val="24"/>
          <w:highlight w:val="none"/>
        </w:rPr>
        <w:t xml:space="preserve">10312501040016032</w:t>
      </w:r>
      <w:bookmarkEnd w:id="87"/>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开户银行：</w:t>
      </w:r>
      <w:bookmarkStart w:id="88" w:name="EB894caa8685a04347bb7ccf89ba577bb4"/>
      <w:r>
        <w:rPr>
          <w:rFonts w:hint="eastAsia" w:asciiTheme="minorEastAsia" w:hAnsiTheme="minorEastAsia" w:eastAsiaTheme="minorEastAsia" w:cstheme="minorEastAsia"/>
          <w:sz w:val="24"/>
          <w:highlight w:val="none"/>
        </w:rPr>
        <w:t xml:space="preserve">中国农业银行股份有限公司镇江常发支行</w:t>
      </w:r>
      <w:bookmarkEnd w:id="88"/>
      <w:r/>
      <w:bookmarkStart w:id="89" w:name="EB8e672765b2f94359b70d316fc0e9c5d1"/>
      <w:r/>
      <w:bookmarkEnd w:id="89"/>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4.2不论投标的结果如何，招标组织方在任何情况下均无义务和责任承担上述费用。</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90" w:name="_Toc215324386"/>
      <w:r/>
      <w:bookmarkStart w:id="91" w:name="_Toc76632881"/>
      <w:r/>
      <w:bookmarkStart w:id="92" w:name="_Toc256000015"/>
      <w:r>
        <w:rPr>
          <w:rFonts w:hint="eastAsia" w:asciiTheme="minorEastAsia" w:hAnsiTheme="minorEastAsia" w:eastAsiaTheme="minorEastAsia" w:cstheme="minorEastAsia"/>
          <w:sz w:val="30"/>
          <w:highlight w:val="none"/>
        </w:rPr>
        <w:t xml:space="preserve">5．政策功能</w:t>
      </w:r>
      <w:bookmarkEnd w:id="90"/>
      <w:r/>
      <w:bookmarkEnd w:id="91"/>
      <w:r/>
      <w:bookmarkEnd w:id="92"/>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5.1支持中小企业发展</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符合中小企业划分标准的个体工商户，在政府采购活动中视同中小企业。</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5.1.2在政府采购活动中，投标人提供的货物、工程或者服务符合下列情形的，享受中小企业扶持政策：</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5.1.2.1在货物采购项目中，货物由中小企业制造，即货物由中小企业生产且使用该中小企业商号或者注册商标；</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5.1.2.2在工程采购项目中，工程由中小企业承建，即工程施工单位为中小企业；</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5.1.2.3在服务采购项目中，服务由中小企业承接，即提供服务的人员为中小企业依照《中华人民共和国劳动合同法》订立劳动合同的从业人员。</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在货物采购项目中，投标人提供的货物既有中小企业制造货物，也有大型企业制造货物的，不享受中小企业扶持政策。</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以联合体形式参加政府采购活动，联合体各方均为中小企业的，联合体视同中小企业。其中，联合体各方均为小微企业的，联合体视同小微企业。</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Theme="minorEastAsia" w:hAnsiTheme="minorEastAsia" w:eastAsiaTheme="minorEastAsia" w:cstheme="minorEastAsia"/>
          <w:color w:val="000000"/>
          <w:sz w:val="24"/>
          <w:highlight w:val="none"/>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5.2强制采购信息安全产品</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信息安全产品指国家质检总局国家认监委《信息安全产品强制性认证目录》，并获得强制性产品认证证书的产品。</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5.3支持绿色发展</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5.3.4采购人采购数据中心相关设备、运维服务，按照《绿色数据中心政府采购需求标准（试行）》实施相关采购活动。</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5.4 根据国家扶持中小企业的有关政策，采购项目中标人在履约过程中如遇到资金困难，凭政府采购合同在相关金融机构办理授信申请，相关事宜请查阅“苏采云”系统（网址：http://jszfcg.jsczt.cn/）”网站。</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5.5支持创新发展</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5.5.1采购人优先采购被认定为重点推广应用、首台（套）重大装备、重点领域首版次软件的自主创新产品。</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5.6平等对待内外资企业和符合条件的破产重整企业</w:t>
      </w:r>
      <w:r/>
    </w:p>
    <w:p>
      <w:pPr>
        <w:ind w:firstLine="477"/>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highlight w:val="none"/>
        </w:rPr>
        <w:t xml:space="preserve">5.6.1平等对待内外资企业和符合条件的破产重整企业，切实保障企业公平竞争，平等维护企业的合法利益。</w:t>
      </w:r>
      <w:r/>
    </w:p>
    <w:p>
      <w:pPr>
        <w:pStyle w:val="2004"/>
        <w:jc w:val="center"/>
        <w:rPr>
          <w:rFonts w:hint="eastAsia" w:asciiTheme="minorEastAsia" w:hAnsiTheme="minorEastAsia" w:eastAsiaTheme="minorEastAsia" w:cstheme="minorEastAsia"/>
          <w:b/>
          <w:bCs/>
          <w:highlight w:val="none"/>
        </w:rPr>
      </w:pPr>
      <w:r/>
      <w:bookmarkStart w:id="93" w:name="_Toc76632882"/>
      <w:r/>
      <w:bookmarkStart w:id="94" w:name="_Toc25938"/>
      <w:r/>
      <w:bookmarkStart w:id="95" w:name="_Toc2595"/>
      <w:r/>
      <w:bookmarkStart w:id="96" w:name="_Toc256000016"/>
      <w:r/>
      <w:bookmarkStart w:id="97" w:name="_Toc215324387"/>
      <w:r>
        <w:rPr>
          <w:rFonts w:hint="eastAsia" w:asciiTheme="minorEastAsia" w:hAnsiTheme="minorEastAsia" w:eastAsiaTheme="minorEastAsia" w:cstheme="minorEastAsia"/>
          <w:b/>
          <w:bCs/>
          <w:highlight w:val="none"/>
        </w:rPr>
        <w:t xml:space="preserve">二、招标文件</w:t>
      </w:r>
      <w:bookmarkEnd w:id="93"/>
      <w:r/>
      <w:bookmarkEnd w:id="94"/>
      <w:r/>
      <w:bookmarkEnd w:id="95"/>
      <w:r/>
      <w:bookmarkEnd w:id="96"/>
      <w:r/>
      <w:bookmarkEnd w:id="97"/>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98" w:name="_Toc76632883"/>
      <w:r/>
      <w:bookmarkStart w:id="99" w:name="_Toc215324388"/>
      <w:r/>
      <w:bookmarkStart w:id="100" w:name="_Toc256000017"/>
      <w:r>
        <w:rPr>
          <w:rFonts w:hint="eastAsia" w:asciiTheme="minorEastAsia" w:hAnsiTheme="minorEastAsia" w:eastAsiaTheme="minorEastAsia" w:cstheme="minorEastAsia"/>
          <w:sz w:val="30"/>
          <w:highlight w:val="none"/>
        </w:rPr>
        <w:t xml:space="preserve">6．招标文件组成</w:t>
      </w:r>
      <w:bookmarkEnd w:id="98"/>
      <w:r/>
      <w:bookmarkEnd w:id="99"/>
      <w:r/>
      <w:bookmarkEnd w:id="100"/>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6.1招标文件包括：</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（1）投标邀请</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（2）投标人须知</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（3）合同</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（4）采购需求</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（5）评标办法和标准</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（6）投标文件（格式）</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6.2投标人获取本文件后，应认真阅读本文件中所有的事项、格式条款和规范等要求。</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6.3</w:t>
      </w:r>
      <w:r>
        <w:rPr>
          <w:rFonts w:hint="eastAsia" w:asciiTheme="minorEastAsia" w:hAnsiTheme="minorEastAsia" w:eastAsiaTheme="minorEastAsia" w:cstheme="minorEastAsia"/>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Theme="minorEastAsia" w:hAnsiTheme="minorEastAsia" w:eastAsiaTheme="minorEastAsia" w:cstheme="minorEastAsia"/>
          <w:b/>
          <w:sz w:val="24"/>
          <w:highlight w:val="none"/>
        </w:rPr>
        <w:t xml:space="preserve">。</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01" w:name="_Toc76632884"/>
      <w:r/>
      <w:bookmarkStart w:id="102" w:name="_Toc215324389"/>
      <w:r/>
      <w:bookmarkStart w:id="103" w:name="_Toc256000018"/>
      <w:r>
        <w:rPr>
          <w:rFonts w:hint="eastAsia" w:asciiTheme="minorEastAsia" w:hAnsiTheme="minorEastAsia" w:eastAsiaTheme="minorEastAsia" w:cstheme="minorEastAsia"/>
          <w:sz w:val="30"/>
          <w:highlight w:val="none"/>
        </w:rPr>
        <w:t xml:space="preserve">7．招标文件的澄清和修改</w:t>
      </w:r>
      <w:bookmarkEnd w:id="101"/>
      <w:r/>
      <w:bookmarkEnd w:id="102"/>
      <w:r/>
      <w:bookmarkEnd w:id="103"/>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7.1任何要求对招标文件进行澄清的潜在投标人，应及时联系项目联系人。</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7.2</w:t>
      </w:r>
      <w:r>
        <w:rPr>
          <w:rFonts w:hint="eastAsia" w:asciiTheme="minorEastAsia" w:hAnsiTheme="minorEastAsia" w:eastAsiaTheme="minorEastAsia" w:cstheme="minorEastAsia"/>
          <w:b/>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7.3采购人或者采购代理机构可以对已发出的招标文件、资格预审文件、投标邀请书进行必要的澄清或者修改，但不改变采购标的和资格要求。澄清或者修改将在“苏采云”系统（网址：http://jszfcg.jsczt.cn/）网站上发布澄清公告，澄清或者修改的内容为招标文件、资格预审文件、投标邀请书的组成部分。</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7.4</w:t>
      </w:r>
      <w:r>
        <w:rPr>
          <w:rFonts w:hint="eastAsia" w:asciiTheme="minorEastAsia" w:hAnsiTheme="minorEastAsia" w:eastAsiaTheme="minorEastAsia" w:cstheme="minorEastAsia"/>
          <w:b/>
          <w:bCs/>
          <w:sz w:val="24"/>
          <w:highlight w:val="none"/>
          <w:u w:val="single"/>
        </w:rPr>
        <w:t xml:space="preserve">请各投标人及时关注和查看“江苏政府采购网”是否有更正公告。因投标人自身原因未能及时获取的，一切后果由投标人自行承担。</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7.5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480"/>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7.6</w:t>
      </w:r>
      <w:r>
        <w:rPr>
          <w:rFonts w:hint="eastAsia" w:asciiTheme="minorEastAsia" w:hAnsiTheme="minorEastAsia" w:eastAsiaTheme="minorEastAsia" w:cstheme="minorEastAsia"/>
          <w:b/>
          <w:sz w:val="24"/>
          <w:highlight w:val="none"/>
          <w:u w:val="single"/>
        </w:rPr>
        <w:t xml:space="preserve">如澄清或修改公告有重新发布招标文件的，投标人应下载最新发布的招标文件制作投标文件。因投标人自身原因未能及时获取的，一切后果由投标人自行承担。</w:t>
      </w:r>
      <w:r/>
    </w:p>
    <w:p>
      <w:pPr>
        <w:pStyle w:val="2004"/>
        <w:jc w:val="center"/>
        <w:rPr>
          <w:rFonts w:hint="eastAsia" w:asciiTheme="minorEastAsia" w:hAnsiTheme="minorEastAsia" w:eastAsiaTheme="minorEastAsia" w:cstheme="minorEastAsia"/>
          <w:b/>
          <w:bCs/>
          <w:highlight w:val="none"/>
        </w:rPr>
      </w:pPr>
      <w:r/>
      <w:bookmarkStart w:id="104" w:name="_Toc215324390"/>
      <w:r/>
      <w:bookmarkStart w:id="105" w:name="_Toc14023"/>
      <w:r/>
      <w:bookmarkStart w:id="106" w:name="_Toc76632885"/>
      <w:r/>
      <w:bookmarkStart w:id="107" w:name="_Toc24525"/>
      <w:r/>
      <w:bookmarkStart w:id="108" w:name="_Toc256000019"/>
      <w:r>
        <w:rPr>
          <w:rFonts w:hint="eastAsia" w:asciiTheme="minorEastAsia" w:hAnsiTheme="minorEastAsia" w:eastAsiaTheme="minorEastAsia" w:cstheme="minorEastAsia"/>
          <w:b/>
          <w:bCs/>
          <w:highlight w:val="none"/>
        </w:rPr>
        <w:t xml:space="preserve">三、投标文件</w:t>
      </w:r>
      <w:bookmarkEnd w:id="104"/>
      <w:r/>
      <w:bookmarkEnd w:id="105"/>
      <w:r/>
      <w:bookmarkEnd w:id="106"/>
      <w:r/>
      <w:bookmarkEnd w:id="107"/>
      <w:r/>
      <w:bookmarkEnd w:id="108"/>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09" w:name="_Toc215324391"/>
      <w:r/>
      <w:bookmarkStart w:id="110" w:name="_Toc256000020"/>
      <w:r/>
      <w:bookmarkStart w:id="111" w:name="_Toc76632886"/>
      <w:r>
        <w:rPr>
          <w:rFonts w:hint="eastAsia" w:asciiTheme="minorEastAsia" w:hAnsiTheme="minorEastAsia" w:eastAsiaTheme="minorEastAsia" w:cstheme="minorEastAsia"/>
          <w:sz w:val="30"/>
          <w:highlight w:val="none"/>
        </w:rPr>
        <w:t xml:space="preserve">8．编制</w:t>
      </w:r>
      <w:r>
        <w:rPr>
          <w:rFonts w:hint="eastAsia" w:asciiTheme="minorEastAsia" w:hAnsiTheme="minorEastAsia" w:eastAsiaTheme="minorEastAsia" w:cstheme="minorEastAsia"/>
          <w:color w:val="000000"/>
          <w:sz w:val="30"/>
          <w:highlight w:val="none"/>
        </w:rPr>
        <w:t xml:space="preserve">投标文件的工具</w:t>
      </w:r>
      <w:bookmarkEnd w:id="109"/>
      <w:r/>
      <w:bookmarkEnd w:id="110"/>
      <w:r/>
      <w:bookmarkEnd w:id="111"/>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8.1投标人须通过“苏采云”网站提供的最新投标文件制作软件编制投标文件。</w:t>
      </w:r>
      <w:r/>
    </w:p>
    <w:p>
      <w:pPr>
        <w:pStyle w:val="900"/>
        <w:ind w:firstLine="301"/>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12" w:name="_Toc256000021"/>
      <w:r/>
      <w:bookmarkStart w:id="113" w:name="_Toc215324392"/>
      <w:r/>
      <w:bookmarkStart w:id="114" w:name="_Toc76632887"/>
      <w:r>
        <w:rPr>
          <w:rFonts w:hint="eastAsia" w:asciiTheme="minorEastAsia" w:hAnsiTheme="minorEastAsia" w:eastAsiaTheme="minorEastAsia" w:cstheme="minorEastAsia"/>
          <w:sz w:val="30"/>
          <w:highlight w:val="none"/>
        </w:rPr>
        <w:t xml:space="preserve">9．</w:t>
      </w:r>
      <w:r>
        <w:rPr>
          <w:rFonts w:hint="eastAsia" w:asciiTheme="minorEastAsia" w:hAnsiTheme="minorEastAsia" w:eastAsiaTheme="minorEastAsia" w:cstheme="minorEastAsia"/>
          <w:color w:val="000000"/>
          <w:sz w:val="30"/>
          <w:highlight w:val="none"/>
        </w:rPr>
        <w:t xml:space="preserve">投标文件语言及度量衡单位</w:t>
      </w:r>
      <w:bookmarkEnd w:id="112"/>
      <w:r/>
      <w:bookmarkEnd w:id="113"/>
      <w:r/>
      <w:bookmarkEnd w:id="114"/>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9.1投标人的投标文件以及投标人就有关投标的所有来往通知、函件和文件均应使用简体中文。投标人提交的支持性文件可以使用另一种语言，但相应内容应翻译成中文，在解释投标文件时以中文文本为准。</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9.2投标文件中所使用的计量单位除招标文件中另有特殊规定外，一律使用法定计量单位。</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15" w:name="_Toc76632888"/>
      <w:r/>
      <w:bookmarkStart w:id="116" w:name="_Toc215324393"/>
      <w:r/>
      <w:bookmarkStart w:id="117" w:name="_Toc256000022"/>
      <w:r>
        <w:rPr>
          <w:rFonts w:hint="eastAsia" w:asciiTheme="minorEastAsia" w:hAnsiTheme="minorEastAsia" w:eastAsiaTheme="minorEastAsia" w:cstheme="minorEastAsia"/>
          <w:color w:val="000000"/>
          <w:sz w:val="30"/>
          <w:highlight w:val="none"/>
        </w:rPr>
        <w:t xml:space="preserve">10</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highlight w:val="none"/>
        </w:rPr>
        <w:t xml:space="preserve">投标文件的构成</w:t>
      </w:r>
      <w:bookmarkEnd w:id="115"/>
      <w:r/>
      <w:bookmarkEnd w:id="116"/>
      <w:r/>
      <w:bookmarkEnd w:id="117"/>
      <w:r/>
      <w:r/>
    </w:p>
    <w:p>
      <w:pPr>
        <w:pStyle w:val="1906"/>
        <w:ind w:firstLine="425"/>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10.1投标文件分为资格部分、商务部分和技术部分。</w:t>
      </w:r>
      <w:r/>
    </w:p>
    <w:p>
      <w:pPr>
        <w:pStyle w:val="1906"/>
        <w:ind w:firstLine="425"/>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10.2资格部分系指投标人提交的证明其有资格参加投标的文件。</w:t>
      </w:r>
      <w:r/>
    </w:p>
    <w:p>
      <w:pPr>
        <w:pStyle w:val="1906"/>
        <w:ind w:firstLine="425"/>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10.3商务部分系指投标人提交的证明其中标后有能力履行合同的文件。</w:t>
      </w:r>
      <w:r/>
    </w:p>
    <w:p>
      <w:pPr>
        <w:pStyle w:val="1906"/>
        <w:ind w:firstLine="425"/>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10.4技术部分系指投标人提交的能够证明投标人提供的服务（货物）符合招标文件规定的文件。</w:t>
      </w:r>
      <w:r/>
    </w:p>
    <w:p>
      <w:pPr>
        <w:pStyle w:val="1906"/>
        <w:ind w:firstLine="425"/>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10.5具体填写格式详见招标文件第六部分。</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18" w:name="_Toc215324394"/>
      <w:r/>
      <w:bookmarkStart w:id="119" w:name="_Toc256000023"/>
      <w:r/>
      <w:bookmarkStart w:id="120" w:name="_Toc76632889"/>
      <w:r>
        <w:rPr>
          <w:rFonts w:hint="eastAsia" w:asciiTheme="minorEastAsia" w:hAnsiTheme="minorEastAsia" w:eastAsiaTheme="minorEastAsia" w:cstheme="minorEastAsia"/>
          <w:color w:val="000000"/>
          <w:sz w:val="30"/>
          <w:highlight w:val="none"/>
        </w:rPr>
        <w:t xml:space="preserve">11．投标文件的编制</w:t>
      </w:r>
      <w:bookmarkEnd w:id="118"/>
      <w:r/>
      <w:bookmarkEnd w:id="119"/>
      <w:r/>
      <w:bookmarkEnd w:id="120"/>
      <w:r/>
      <w:r/>
    </w:p>
    <w:p>
      <w:pPr>
        <w:ind w:left="1" w:firstLine="480"/>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color w:val="000000"/>
          <w:sz w:val="24"/>
          <w:highlight w:val="none"/>
        </w:rPr>
        <w:t xml:space="preserve">11.1投标人应仔细阅读招标文件，按照招标文件的要求编制投标文件。投标文件应当对招标文件提出的要求和条件作出明确响应。</w:t>
      </w:r>
      <w:r/>
    </w:p>
    <w:p>
      <w:pPr>
        <w:ind w:left="1" w:firstLine="480"/>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color w:val="000000"/>
          <w:sz w:val="24"/>
          <w:highlight w:val="none"/>
        </w:rPr>
        <w:t xml:space="preserve">11.2</w:t>
      </w:r>
      <w:r>
        <w:rPr>
          <w:rFonts w:hint="eastAsia" w:asciiTheme="minorEastAsia" w:hAnsiTheme="minorEastAsia" w:eastAsiaTheme="minorEastAsia" w:cstheme="minorEastAsia"/>
          <w:b/>
          <w:color w:val="000000"/>
          <w:sz w:val="24"/>
          <w:highlight w:val="none"/>
        </w:rPr>
        <w:t xml:space="preserve">投标人在编制投标文件时，各模块内容须填写或提交到对应位置，无相应内容可填的项应填写“无”、“没有相应指标”等明确的回答文字。</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11.3投标文件编排混乱、文字表达不清或上传资料内容模糊所引起的不利后果，由投标人自行承担。</w:t>
      </w:r>
      <w:r/>
    </w:p>
    <w:p>
      <w:pPr>
        <w:ind w:left="1" w:firstLine="480"/>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color w:val="000000"/>
          <w:sz w:val="24"/>
          <w:highlight w:val="none"/>
        </w:rPr>
        <w:t xml:space="preserve">11.4</w:t>
      </w:r>
      <w:r>
        <w:rPr>
          <w:rFonts w:hint="eastAsia" w:asciiTheme="minorEastAsia" w:hAnsiTheme="minorEastAsia" w:eastAsiaTheme="minorEastAsia" w:cstheme="minorEastAsia"/>
          <w:b/>
          <w:color w:val="000000"/>
          <w:sz w:val="24"/>
          <w:highlight w:val="none"/>
        </w:rPr>
        <w:t xml:space="preserve">投标人必须保证投标文件所提供的全部资料合法、真实、可靠。</w:t>
      </w:r>
      <w:r/>
    </w:p>
    <w:p>
      <w:pPr>
        <w:pStyle w:val="900"/>
        <w:ind w:firstLine="446"/>
        <w:keepLines w:val="0"/>
        <w:keepNext w:val="0"/>
        <w:spacing w:line="360" w:lineRule="auto"/>
        <w:rPr>
          <w:rFonts w:hint="eastAsia" w:asciiTheme="minorEastAsia" w:hAnsiTheme="minorEastAsia" w:eastAsiaTheme="minorEastAsia" w:cstheme="minorEastAsia"/>
          <w:sz w:val="30"/>
          <w:highlight w:val="none"/>
        </w:rPr>
      </w:pPr>
      <w:r/>
      <w:bookmarkStart w:id="121" w:name="_Toc215324395"/>
      <w:r/>
      <w:bookmarkStart w:id="122" w:name="_Toc76632890"/>
      <w:r/>
      <w:bookmarkStart w:id="123" w:name="_Toc256000024"/>
      <w:r>
        <w:rPr>
          <w:rFonts w:hint="eastAsia" w:asciiTheme="minorEastAsia" w:hAnsiTheme="minorEastAsia" w:eastAsiaTheme="minorEastAsia" w:cstheme="minorEastAsia"/>
          <w:color w:val="000000"/>
          <w:sz w:val="30"/>
          <w:highlight w:val="none"/>
        </w:rPr>
        <w:t xml:space="preserve">12．投标报价</w:t>
      </w:r>
      <w:bookmarkEnd w:id="121"/>
      <w:r/>
      <w:bookmarkEnd w:id="122"/>
      <w:r/>
      <w:bookmarkEnd w:id="123"/>
      <w:r/>
      <w:r/>
    </w:p>
    <w:p>
      <w:pPr>
        <w:ind w:left="2" w:firstLine="480"/>
        <w:spacing w:line="360" w:lineRule="auto"/>
        <w:rPr>
          <w:rFonts w:hint="eastAsia" w:asciiTheme="minorEastAsia" w:hAnsiTheme="minorEastAsia" w:eastAsiaTheme="minorEastAsia" w:cstheme="minorEastAsia"/>
          <w:sz w:val="24"/>
          <w:highlight w:val="none"/>
        </w:rPr>
      </w:pPr>
      <w:r/>
      <w:bookmarkStart w:id="124" w:name="EB588825d8a93c487a94518aeac5abb683"/>
      <w:r>
        <w:rPr>
          <w:rFonts w:hint="eastAsia" w:asciiTheme="minorEastAsia" w:hAnsiTheme="minorEastAsia" w:eastAsiaTheme="minorEastAsia" w:cstheme="minorEastAsia"/>
          <w:sz w:val="24"/>
          <w:highlight w:val="none"/>
        </w:rPr>
        <w:t xml:space="preserve">12.1投标应以人民币报价（保留至小数点后2位，四舍五入）。</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12.2投标人应按招标文件所提供的各报价表格式报价。</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12.3投标人应对本项目报出最具有竞争力的价格，应包括本次招标要求提供的服务（货物）已支付或将支付的所有费用。</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12.4最低投标报价不能作为中标的唯一保证。</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12.5中标价即为合同签约价。</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12.6如出现报价前后不一致的，将按招标文件第五部分“评标办法和标准”第5项规定进行修正。</w:t>
      </w:r>
      <w:bookmarkEnd w:id="124"/>
      <w:r/>
      <w:r/>
    </w:p>
    <w:p>
      <w:pPr>
        <w:pStyle w:val="900"/>
        <w:ind w:firstLine="446"/>
        <w:keepLines w:val="0"/>
        <w:keepNext w:val="0"/>
        <w:spacing w:line="360" w:lineRule="auto"/>
        <w:rPr>
          <w:rFonts w:hint="eastAsia" w:asciiTheme="minorEastAsia" w:hAnsiTheme="minorEastAsia" w:eastAsiaTheme="minorEastAsia" w:cstheme="minorEastAsia"/>
          <w:sz w:val="30"/>
          <w:highlight w:val="none"/>
        </w:rPr>
      </w:pPr>
      <w:r/>
      <w:bookmarkStart w:id="125" w:name="_Toc256000025"/>
      <w:r/>
      <w:bookmarkStart w:id="126" w:name="_Toc215324396"/>
      <w:r/>
      <w:bookmarkStart w:id="127" w:name="_Toc76632891"/>
      <w:r>
        <w:rPr>
          <w:rFonts w:hint="eastAsia" w:asciiTheme="minorEastAsia" w:hAnsiTheme="minorEastAsia" w:eastAsiaTheme="minorEastAsia" w:cstheme="minorEastAsia"/>
          <w:sz w:val="30"/>
          <w:highlight w:val="none"/>
        </w:rPr>
        <w:t xml:space="preserve">13．投标保证金</w:t>
      </w:r>
      <w:bookmarkEnd w:id="125"/>
      <w:r/>
      <w:bookmarkEnd w:id="126"/>
      <w:r/>
      <w:bookmarkEnd w:id="127"/>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13.1</w:t>
      </w:r>
      <w:bookmarkStart w:id="128" w:name="EB2fde56c0adf04719bf98c8900873bf6b"/>
      <w:r>
        <w:rPr>
          <w:rFonts w:hint="eastAsia" w:asciiTheme="minorEastAsia" w:hAnsiTheme="minorEastAsia" w:eastAsiaTheme="minorEastAsia" w:cstheme="minorEastAsia"/>
          <w:sz w:val="24"/>
          <w:highlight w:val="none"/>
        </w:rPr>
        <w:t xml:space="preserve">本项目不收投标保证金。</w:t>
      </w:r>
      <w:bookmarkEnd w:id="128"/>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29" w:name="_Toc215324397"/>
      <w:r/>
      <w:bookmarkStart w:id="130" w:name="_Toc76632892"/>
      <w:r/>
      <w:bookmarkStart w:id="131" w:name="_Toc256000026"/>
      <w:r>
        <w:rPr>
          <w:rFonts w:hint="eastAsia" w:asciiTheme="minorEastAsia" w:hAnsiTheme="minorEastAsia" w:eastAsiaTheme="minorEastAsia" w:cstheme="minorEastAsia"/>
          <w:sz w:val="30"/>
          <w:highlight w:val="none"/>
        </w:rPr>
        <w:t xml:space="preserve">14．投标有效期</w:t>
      </w:r>
      <w:bookmarkEnd w:id="129"/>
      <w:r/>
      <w:bookmarkEnd w:id="130"/>
      <w:r/>
      <w:bookmarkEnd w:id="131"/>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14.1投标有效期为：投标文件自开标之日起</w:t>
      </w:r>
      <w:bookmarkStart w:id="132" w:name="EB19e50d2a36224e489db03aa61ddb5578"/>
      <w:r>
        <w:rPr>
          <w:rFonts w:hint="eastAsia" w:asciiTheme="minorEastAsia" w:hAnsiTheme="minorEastAsia" w:eastAsiaTheme="minorEastAsia" w:cstheme="minorEastAsia"/>
          <w:sz w:val="24"/>
          <w:highlight w:val="none"/>
        </w:rPr>
        <w:t xml:space="preserve">90天</w:t>
      </w:r>
      <w:bookmarkEnd w:id="132"/>
      <w:r>
        <w:rPr>
          <w:rFonts w:hint="eastAsia" w:asciiTheme="minorEastAsia" w:hAnsiTheme="minorEastAsia" w:eastAsiaTheme="minorEastAsia" w:cstheme="minorEastAsia"/>
          <w:sz w:val="24"/>
          <w:highlight w:val="none"/>
        </w:rPr>
        <w:t xml:space="preserve">内有效。投标人一旦获取了本招标文件并参加投标，即被认为接受了投标有效期的约定。</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14.2在特殊情况下，采购人于原投标有效期满之前，可向投标人提出延长投标有效期的要求。这种要求与答复均应采用书面形</w:t>
      </w:r>
      <w:r>
        <w:rPr>
          <w:rFonts w:hint="eastAsia" w:asciiTheme="minorEastAsia" w:hAnsiTheme="minorEastAsia" w:eastAsiaTheme="minorEastAsia" w:cstheme="minorEastAsia"/>
          <w:color w:val="000000"/>
          <w:sz w:val="24"/>
          <w:highlight w:val="none"/>
        </w:rPr>
        <w:t xml:space="preserve">式（如信件、传真或电报等）。投标人可以拒绝采购人的这一要求而放弃投标。同意延长的投标人既不能要求也不允许修改其投标文件。</w:t>
      </w:r>
      <w:r/>
    </w:p>
    <w:p>
      <w:pPr>
        <w:pStyle w:val="900"/>
        <w:ind w:firstLine="446"/>
        <w:keepLines w:val="0"/>
        <w:keepNext w:val="0"/>
        <w:spacing w:line="360" w:lineRule="auto"/>
        <w:rPr>
          <w:rFonts w:hint="eastAsia" w:asciiTheme="minorEastAsia" w:hAnsiTheme="minorEastAsia" w:eastAsiaTheme="minorEastAsia" w:cstheme="minorEastAsia"/>
          <w:color w:val="000000"/>
          <w:sz w:val="30"/>
          <w:highlight w:val="none"/>
        </w:rPr>
      </w:pPr>
      <w:r/>
      <w:bookmarkStart w:id="133" w:name="_Toc215324398"/>
      <w:r/>
      <w:bookmarkStart w:id="134" w:name="_Toc76632893"/>
      <w:r/>
      <w:bookmarkStart w:id="135" w:name="_Toc256000027"/>
      <w:r>
        <w:rPr>
          <w:rFonts w:hint="eastAsia" w:asciiTheme="minorEastAsia" w:hAnsiTheme="minorEastAsia" w:eastAsiaTheme="minorEastAsia" w:cstheme="minorEastAsia"/>
          <w:color w:val="000000"/>
          <w:sz w:val="30"/>
          <w:highlight w:val="none"/>
        </w:rPr>
        <w:t xml:space="preserve">15．投标文件的式样和签署</w:t>
      </w:r>
      <w:bookmarkEnd w:id="133"/>
      <w:r/>
      <w:bookmarkEnd w:id="134"/>
      <w:r/>
      <w:bookmarkEnd w:id="135"/>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15.1投标人应通过投标文件制作软件使用数字认证证书对投标文件进行合成、电子签章及加密打包。</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36" w:name="_Toc76632894"/>
      <w:r/>
      <w:bookmarkStart w:id="137" w:name="_Toc256000028"/>
      <w:r/>
      <w:bookmarkStart w:id="138" w:name="_Toc215324399"/>
      <w:r>
        <w:rPr>
          <w:rFonts w:hint="eastAsia" w:asciiTheme="minorEastAsia" w:hAnsiTheme="minorEastAsia" w:eastAsiaTheme="minorEastAsia" w:cstheme="minorEastAsia"/>
          <w:color w:val="000000"/>
          <w:sz w:val="30"/>
          <w:highlight w:val="none"/>
        </w:rPr>
        <w:t xml:space="preserve">16．投标文件的提交</w:t>
      </w:r>
      <w:bookmarkEnd w:id="136"/>
      <w:r/>
      <w:bookmarkEnd w:id="137"/>
      <w:r/>
      <w:bookmarkEnd w:id="138"/>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16.1投标文件提交</w:t>
      </w:r>
      <w:r/>
    </w:p>
    <w:p>
      <w:pPr>
        <w:ind w:left="1" w:firstLine="480"/>
        <w:spacing w:line="360" w:lineRule="auto"/>
        <w:rPr>
          <w:rFonts w:hint="eastAsia" w:asciiTheme="minorEastAsia" w:hAnsiTheme="minorEastAsia" w:eastAsiaTheme="minorEastAsia" w:cstheme="minorEastAsia"/>
          <w:b/>
          <w:color w:val="000000"/>
          <w:sz w:val="24"/>
          <w:highlight w:val="none"/>
          <w:u w:val="single"/>
        </w:rPr>
      </w:pPr>
      <w:r>
        <w:rPr>
          <w:rFonts w:hint="eastAsia" w:asciiTheme="minorEastAsia" w:hAnsiTheme="minorEastAsia" w:eastAsiaTheme="minorEastAsia" w:cstheme="minorEastAsia"/>
          <w:color w:val="000000"/>
          <w:sz w:val="24"/>
          <w:highlight w:val="none"/>
        </w:rPr>
        <w:t xml:space="preserve">16.1.1投标人须在招标文件规定的截止时间前，通过投标文件编制软件或登录电子交易平台在规定时间内完成提交，提交成功后系统将发送投标回执。</w:t>
      </w:r>
      <w:r>
        <w:rPr>
          <w:rFonts w:hint="eastAsia" w:asciiTheme="minorEastAsia" w:hAnsiTheme="minorEastAsia" w:eastAsiaTheme="minorEastAsia" w:cstheme="minorEastAsia"/>
          <w:b/>
          <w:color w:val="000000"/>
          <w:sz w:val="24"/>
          <w:highlight w:val="none"/>
          <w:u w:val="single"/>
        </w:rPr>
        <w:t xml:space="preserve">时间以电子交易平台时间为准。</w:t>
      </w:r>
      <w:r/>
    </w:p>
    <w:p>
      <w:pPr>
        <w:ind w:left="1" w:firstLine="480"/>
        <w:spacing w:line="360" w:lineRule="auto"/>
        <w:rPr>
          <w:rFonts w:hint="eastAsia" w:asciiTheme="minorEastAsia" w:hAnsiTheme="minorEastAsia" w:eastAsiaTheme="minorEastAsia" w:cstheme="minorEastAsia"/>
          <w:b/>
          <w:color w:val="000000"/>
          <w:sz w:val="24"/>
          <w:highlight w:val="none"/>
          <w:u w:val="single"/>
        </w:rPr>
      </w:pPr>
      <w:r>
        <w:rPr>
          <w:rFonts w:hint="eastAsia" w:asciiTheme="minorEastAsia" w:hAnsiTheme="minorEastAsia" w:eastAsiaTheme="minorEastAsia" w:cstheme="minorEastAsia"/>
          <w:color w:val="000000"/>
          <w:sz w:val="24"/>
          <w:highlight w:val="none"/>
        </w:rPr>
        <w:t xml:space="preserve">16.1.2</w:t>
      </w:r>
      <w:r>
        <w:rPr>
          <w:rFonts w:hint="eastAsia" w:asciiTheme="minorEastAsia" w:hAnsiTheme="minorEastAsia" w:eastAsiaTheme="minorEastAsia" w:cstheme="minorEastAsia"/>
          <w:b/>
          <w:color w:val="000000"/>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Theme="minorEastAsia" w:hAnsiTheme="minorEastAsia" w:eastAsiaTheme="minorEastAsia" w:cstheme="minorEastAsia"/>
          <w:b/>
          <w:color w:val="000000"/>
          <w:sz w:val="24"/>
          <w:szCs w:val="20"/>
          <w:highlight w:val="none"/>
          <w:u w:val="single"/>
        </w:rPr>
      </w:pPr>
      <w:r>
        <w:rPr>
          <w:rFonts w:hint="eastAsia" w:asciiTheme="minorEastAsia" w:hAnsiTheme="minorEastAsia" w:eastAsiaTheme="minorEastAsia" w:cstheme="minorEastAsia"/>
          <w:color w:val="000000"/>
          <w:sz w:val="24"/>
          <w:highlight w:val="none"/>
        </w:rPr>
        <w:t xml:space="preserve">16.1.3</w:t>
      </w:r>
      <w:r>
        <w:rPr>
          <w:rFonts w:hint="eastAsia" w:asciiTheme="minorEastAsia" w:hAnsiTheme="minorEastAsia" w:eastAsiaTheme="minorEastAsia" w:cstheme="minorEastAsia"/>
          <w:b/>
          <w:color w:val="000000"/>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Theme="minorEastAsia" w:hAnsiTheme="minorEastAsia" w:eastAsiaTheme="minorEastAsia" w:cstheme="minorEastAsia"/>
          <w:b/>
          <w:color w:val="000000"/>
          <w:sz w:val="24"/>
          <w:highlight w:val="none"/>
          <w:u w:val="single"/>
        </w:rPr>
      </w:pPr>
      <w:r>
        <w:rPr>
          <w:rFonts w:hint="eastAsia" w:asciiTheme="minorEastAsia" w:hAnsiTheme="minorEastAsia" w:eastAsiaTheme="minorEastAsia" w:cstheme="minorEastAsia"/>
          <w:color w:val="000000"/>
          <w:sz w:val="24"/>
          <w:highlight w:val="none"/>
        </w:rPr>
        <w:t xml:space="preserve">16.1.4</w:t>
      </w:r>
      <w:r>
        <w:rPr>
          <w:rFonts w:hint="eastAsia" w:asciiTheme="minorEastAsia" w:hAnsiTheme="minorEastAsia" w:eastAsiaTheme="minorEastAsia" w:cstheme="minorEastAsia"/>
          <w:b/>
          <w:color w:val="000000"/>
          <w:sz w:val="24"/>
          <w:highlight w:val="none"/>
          <w:u w:val="single"/>
        </w:rPr>
        <w:t xml:space="preserve">提交完成后至解密前，</w:t>
      </w:r>
      <w:r>
        <w:rPr>
          <w:rFonts w:hint="eastAsia" w:asciiTheme="minorEastAsia" w:hAnsiTheme="minorEastAsia" w:eastAsiaTheme="minorEastAsia" w:cstheme="minorEastAsia"/>
          <w:b/>
          <w:color w:val="000000"/>
          <w:sz w:val="24"/>
          <w:szCs w:val="20"/>
          <w:highlight w:val="none"/>
          <w:u w:val="single"/>
        </w:rPr>
        <w:t xml:space="preserve">投标人</w:t>
      </w:r>
      <w:r>
        <w:rPr>
          <w:rFonts w:hint="eastAsia" w:asciiTheme="minorEastAsia" w:hAnsiTheme="minorEastAsia" w:eastAsiaTheme="minorEastAsia" w:cstheme="minorEastAsia"/>
          <w:b/>
          <w:color w:val="000000"/>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16.1.5因不可抗力事件造成的投标文件的损坏、丢失的，招标组织方不承担责任。</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16.2招标组织方可以通过修改招标文件自行酌情延长提交截止时间，在此情况下，推迟的提交截止时间将在系统中以书面形式通知已获取招标文件的潜在投标人，并在“苏采云”上发布公告。投标人应及时自行登录系统查看相应内容。</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39" w:name="_Toc76632895"/>
      <w:r/>
      <w:bookmarkStart w:id="140" w:name="_Toc256000029"/>
      <w:r/>
      <w:bookmarkStart w:id="141" w:name="_Toc215324400"/>
      <w:r>
        <w:rPr>
          <w:rFonts w:hint="eastAsia" w:asciiTheme="minorEastAsia" w:hAnsiTheme="minorEastAsia" w:eastAsiaTheme="minorEastAsia" w:cstheme="minorEastAsia"/>
          <w:color w:val="000000"/>
          <w:sz w:val="30"/>
          <w:highlight w:val="none"/>
        </w:rPr>
        <w:t xml:space="preserve">17．投标文件的补充、修改或者撤回</w:t>
      </w:r>
      <w:bookmarkEnd w:id="139"/>
      <w:r/>
      <w:bookmarkEnd w:id="140"/>
      <w:r/>
      <w:bookmarkEnd w:id="141"/>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17.1在提交截止时间前，投标人可以对所提交的投标文件进行补充、修改或者撤回。</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17.2投标人在提交截止时间前需要对投标文件进行补充、修改的，应当使用投标文件制作软件重新制作并提交。</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17.3在提交截止时间之后，投标人不得对其投标文件作任何修改或撤回。</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17.4在提交截止时间至招标文件中规定的投标有效期满之间，投标人不得撤回其投标。</w:t>
      </w:r>
      <w:r/>
    </w:p>
    <w:p>
      <w:pPr>
        <w:pStyle w:val="2004"/>
        <w:jc w:val="center"/>
        <w:rPr>
          <w:rFonts w:hint="eastAsia" w:asciiTheme="minorEastAsia" w:hAnsiTheme="minorEastAsia" w:eastAsiaTheme="minorEastAsia" w:cstheme="minorEastAsia"/>
          <w:b/>
          <w:bCs/>
          <w:color w:val="000000"/>
          <w:highlight w:val="none"/>
        </w:rPr>
      </w:pPr>
      <w:r/>
      <w:bookmarkStart w:id="142" w:name="_Toc215324401"/>
      <w:r/>
      <w:bookmarkStart w:id="143" w:name="_Toc8340"/>
      <w:r/>
      <w:bookmarkStart w:id="144" w:name="_Toc23208"/>
      <w:r/>
      <w:bookmarkStart w:id="145" w:name="_Toc76632896"/>
      <w:r/>
      <w:bookmarkStart w:id="146" w:name="_Toc256000030"/>
      <w:r>
        <w:rPr>
          <w:rFonts w:hint="eastAsia" w:asciiTheme="minorEastAsia" w:hAnsiTheme="minorEastAsia" w:eastAsiaTheme="minorEastAsia" w:cstheme="minorEastAsia"/>
          <w:b/>
          <w:bCs/>
          <w:color w:val="000000"/>
          <w:highlight w:val="none"/>
        </w:rPr>
        <w:t xml:space="preserve">四、开标及评标</w:t>
      </w:r>
      <w:bookmarkEnd w:id="142"/>
      <w:r/>
      <w:bookmarkEnd w:id="143"/>
      <w:r/>
      <w:bookmarkEnd w:id="144"/>
      <w:r/>
      <w:bookmarkEnd w:id="145"/>
      <w:r/>
      <w:bookmarkEnd w:id="146"/>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47" w:name="_Toc256000031"/>
      <w:r/>
      <w:bookmarkStart w:id="148" w:name="_Toc215324402"/>
      <w:r/>
      <w:bookmarkStart w:id="149" w:name="_Toc76632897"/>
      <w:r>
        <w:rPr>
          <w:rFonts w:hint="eastAsia" w:asciiTheme="minorEastAsia" w:hAnsiTheme="minorEastAsia" w:eastAsiaTheme="minorEastAsia" w:cstheme="minorEastAsia"/>
          <w:color w:val="000000"/>
          <w:sz w:val="30"/>
          <w:highlight w:val="none"/>
        </w:rPr>
        <w:t xml:space="preserve">18．开标</w:t>
      </w:r>
      <w:bookmarkEnd w:id="147"/>
      <w:r/>
      <w:bookmarkEnd w:id="148"/>
      <w:r/>
      <w:bookmarkEnd w:id="149"/>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18.1招标组织方将按招标文件规定的时间、地点主持开标。</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18.2投标人应当在开标前做好充分准备，使用制作该投标文件的同一数字认证证书准时参加开标，请各投标人在开标时间前提前登录开标大厅做好准备。</w:t>
      </w:r>
      <w:r/>
    </w:p>
    <w:p>
      <w:pPr>
        <w:ind w:left="1" w:firstLine="482"/>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18.3投标人不足3家，不进入解密程序。</w:t>
      </w:r>
      <w:r/>
    </w:p>
    <w:p>
      <w:pPr>
        <w:ind w:left="1"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highlight w:val="none"/>
        </w:rPr>
        <w:t xml:space="preserve">18.4开标时，招标组织方将在系统内</w:t>
      </w:r>
      <w:r>
        <w:rPr>
          <w:rFonts w:hint="eastAsia" w:asciiTheme="minorEastAsia" w:hAnsiTheme="minorEastAsia" w:eastAsiaTheme="minorEastAsia" w:cstheme="minorEastAsia"/>
          <w:sz w:val="24"/>
          <w:highlight w:val="none"/>
        </w:rPr>
        <w:t xml:space="preserve">公布投标人名单，发出解密的指令，投标人自行实施解密，限定在主持人发布解密指令后</w:t>
      </w:r>
      <w:r>
        <w:rPr>
          <w:rFonts w:hint="eastAsia" w:asciiTheme="minorEastAsia" w:hAnsiTheme="minorEastAsia" w:eastAsiaTheme="minorEastAsia" w:cstheme="minorEastAsia"/>
          <w:sz w:val="24"/>
          <w:highlight w:val="none"/>
          <w:u w:val="single"/>
        </w:rPr>
        <w:t xml:space="preserve">30分钟</w:t>
      </w:r>
      <w:r>
        <w:rPr>
          <w:rFonts w:hint="eastAsia" w:asciiTheme="minorEastAsia" w:hAnsiTheme="minorEastAsia" w:eastAsiaTheme="minorEastAsia" w:cstheme="minorEastAsia"/>
          <w:sz w:val="24"/>
          <w:highlight w:val="none"/>
        </w:rPr>
        <w:t xml:space="preserve">内完成。解密时，投标人必须使用与制作投标文件时同一数字认证证书对投标文件进行解密，否则解密将会失败。</w:t>
      </w:r>
      <w:r/>
    </w:p>
    <w:p>
      <w:pPr>
        <w:ind w:left="2"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18.5因投标人原因造成投标文件未解密或解密失败或无法正常打开投标文件的，招标组织方将拒绝其投标。部分投标人投标文件未解密或解密失败的，程序可以继续进行。</w:t>
      </w:r>
      <w:r>
        <w:rPr>
          <w:rFonts w:hint="eastAsia" w:asciiTheme="minorEastAsia" w:hAnsiTheme="minorEastAsia" w:eastAsiaTheme="minorEastAsia" w:cstheme="minorEastAsia"/>
          <w:b/>
          <w:color w:val="000000"/>
          <w:sz w:val="24"/>
          <w:highlight w:val="none"/>
        </w:rPr>
        <w:t xml:space="preserve">若解密成功的投标人不足三家，不进入后续程序。</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18.7电子投标文件解密全部完成后，按</w:t>
      </w:r>
      <w:r>
        <w:rPr>
          <w:rFonts w:hint="eastAsia" w:asciiTheme="minorEastAsia" w:hAnsiTheme="minorEastAsia" w:eastAsiaTheme="minorEastAsia" w:cstheme="minorEastAsia"/>
          <w:b/>
          <w:color w:val="000000"/>
          <w:sz w:val="24"/>
          <w:highlight w:val="none"/>
        </w:rPr>
        <w:t xml:space="preserve">投标文件解密成功顺序</w:t>
      </w:r>
      <w:r>
        <w:rPr>
          <w:rFonts w:hint="eastAsia" w:asciiTheme="minorEastAsia" w:hAnsiTheme="minorEastAsia" w:eastAsiaTheme="minorEastAsia" w:cstheme="minorEastAsia"/>
          <w:color w:val="000000"/>
          <w:sz w:val="24"/>
          <w:highlight w:val="none"/>
        </w:rPr>
        <w:t xml:space="preserve">向所有投标人宣布投标人名称、投标价格以及招标文件规定的其他内容。</w:t>
      </w:r>
      <w:r/>
    </w:p>
    <w:p>
      <w:pPr>
        <w:ind w:left="1"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highlight w:val="none"/>
        </w:rPr>
        <w:t xml:space="preserve">18.8电子交易平台自动记录开标过程，由参加开标的各投标人代表和相关</w:t>
      </w:r>
      <w:r>
        <w:rPr>
          <w:rFonts w:hint="eastAsia" w:asciiTheme="minorEastAsia" w:hAnsiTheme="minorEastAsia" w:eastAsiaTheme="minorEastAsia" w:cstheme="minorEastAsia"/>
          <w:sz w:val="24"/>
          <w:highlight w:val="none"/>
        </w:rPr>
        <w:t xml:space="preserve">工作人员确认开标结果。</w:t>
      </w:r>
      <w:r/>
    </w:p>
    <w:p>
      <w:pPr>
        <w:ind w:left="1"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18.9投标人代表如对开标过程和开标记录有疑义，以及认为采购人、采购代理机构相关工作人员有需要回避的情形的，应在主持人发布确认指令后</w:t>
      </w:r>
      <w:bookmarkStart w:id="150" w:name="EB5dac70e5ef954246adda77d073500161"/>
      <w:r>
        <w:rPr>
          <w:rFonts w:hint="eastAsia" w:asciiTheme="minorEastAsia" w:hAnsiTheme="minorEastAsia" w:eastAsiaTheme="minorEastAsia" w:cstheme="minorEastAsia"/>
          <w:sz w:val="24"/>
          <w:highlight w:val="none"/>
        </w:rPr>
        <w:t xml:space="preserve">3分钟内提出</w:t>
      </w:r>
      <w:bookmarkEnd w:id="150"/>
      <w:r>
        <w:rPr>
          <w:rFonts w:hint="eastAsia" w:asciiTheme="minorEastAsia" w:hAnsiTheme="minorEastAsia" w:eastAsiaTheme="minorEastAsia" w:cstheme="minorEastAsia"/>
          <w:sz w:val="24"/>
          <w:highlight w:val="non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18.10投标人须配合开标工作，否则一切后果由投标人自行承担。</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51" w:name="_Toc215324403"/>
      <w:r/>
      <w:bookmarkStart w:id="152" w:name="_Toc256000032"/>
      <w:r/>
      <w:bookmarkStart w:id="153" w:name="_Toc76632898"/>
      <w:r>
        <w:rPr>
          <w:rFonts w:hint="eastAsia" w:asciiTheme="minorEastAsia" w:hAnsiTheme="minorEastAsia" w:eastAsiaTheme="minorEastAsia" w:cstheme="minorEastAsia"/>
          <w:sz w:val="30"/>
          <w:highlight w:val="none"/>
        </w:rPr>
        <w:t xml:space="preserve">19</w:t>
      </w:r>
      <w:r>
        <w:rPr>
          <w:rFonts w:hint="eastAsia" w:asciiTheme="minorEastAsia" w:hAnsiTheme="minorEastAsia" w:eastAsiaTheme="minorEastAsia" w:cstheme="minorEastAsia"/>
          <w:color w:val="000000"/>
          <w:sz w:val="30"/>
          <w:highlight w:val="none"/>
        </w:rPr>
        <w:t xml:space="preserve">．</w:t>
      </w:r>
      <w:r>
        <w:rPr>
          <w:rFonts w:hint="eastAsia" w:asciiTheme="minorEastAsia" w:hAnsiTheme="minorEastAsia" w:eastAsiaTheme="minorEastAsia" w:cstheme="minorEastAsia"/>
          <w:sz w:val="30"/>
          <w:highlight w:val="none"/>
        </w:rPr>
        <w:t xml:space="preserve">投标人资格审查</w:t>
      </w:r>
      <w:bookmarkEnd w:id="151"/>
      <w:r/>
      <w:bookmarkEnd w:id="152"/>
      <w:r/>
      <w:bookmarkEnd w:id="153"/>
      <w:r/>
      <w:r/>
    </w:p>
    <w:p>
      <w:pPr>
        <w:pStyle w:val="912"/>
        <w:ind w:firstLine="480"/>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color w:val="000000"/>
          <w:sz w:val="24"/>
          <w:highlight w:val="none"/>
        </w:rPr>
        <w:t xml:space="preserve">19.1开标结束后，采购人或者采购代理机构将依法对投标人的资格进行审查。</w:t>
      </w:r>
      <w:r>
        <w:rPr>
          <w:rFonts w:hint="eastAsia" w:asciiTheme="minorEastAsia" w:hAnsiTheme="minorEastAsia" w:eastAsiaTheme="minorEastAsia" w:cstheme="minorEastAsia"/>
          <w:b/>
          <w:color w:val="000000"/>
          <w:sz w:val="24"/>
          <w:highlight w:val="none"/>
        </w:rPr>
        <w:t xml:space="preserve">合格投标人不足3家的，不进入后续程序。</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54" w:name="_Toc76632899"/>
      <w:r/>
      <w:bookmarkStart w:id="155" w:name="_Toc215324404"/>
      <w:r/>
      <w:bookmarkStart w:id="156" w:name="_Toc256000033"/>
      <w:r>
        <w:rPr>
          <w:rFonts w:hint="eastAsia" w:asciiTheme="minorEastAsia" w:hAnsiTheme="minorEastAsia" w:eastAsiaTheme="minorEastAsia" w:cstheme="minorEastAsia"/>
          <w:color w:val="000000"/>
          <w:sz w:val="30"/>
          <w:highlight w:val="none"/>
        </w:rPr>
        <w:t xml:space="preserve">20．评标委员会组成</w:t>
      </w:r>
      <w:bookmarkEnd w:id="154"/>
      <w:r/>
      <w:bookmarkEnd w:id="155"/>
      <w:r/>
      <w:bookmarkEnd w:id="156"/>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20.1评标委员会将由采购人代表和评审专家组成，成员人数为5人或5人以上单数。</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57" w:name="_Toc76632900"/>
      <w:r/>
      <w:bookmarkStart w:id="158" w:name="_Toc215324405"/>
      <w:r/>
      <w:bookmarkStart w:id="159" w:name="_Toc256000034"/>
      <w:r>
        <w:rPr>
          <w:rFonts w:hint="eastAsia" w:asciiTheme="minorEastAsia" w:hAnsiTheme="minorEastAsia" w:eastAsiaTheme="minorEastAsia" w:cstheme="minorEastAsia"/>
          <w:color w:val="000000"/>
          <w:sz w:val="30"/>
          <w:highlight w:val="none"/>
        </w:rPr>
        <w:t xml:space="preserve">21．投标人符合性审查</w:t>
      </w:r>
      <w:bookmarkEnd w:id="157"/>
      <w:r/>
      <w:bookmarkEnd w:id="158"/>
      <w:r/>
      <w:bookmarkEnd w:id="159"/>
      <w:r/>
      <w:r/>
    </w:p>
    <w:p>
      <w:pPr>
        <w:pStyle w:val="912"/>
        <w:ind w:firstLine="480"/>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color w:val="000000"/>
          <w:sz w:val="24"/>
          <w:highlight w:val="none"/>
        </w:rPr>
        <w:t xml:space="preserve">21.1评标委员会将按照招标文件第五部分“评标办法和标准”第7项规定对通过资格审查的投标人的投标文件进行符合性审查，以确定是否满足招标文件的实质性要求。</w:t>
      </w:r>
      <w:r>
        <w:rPr>
          <w:rFonts w:hint="eastAsia" w:asciiTheme="minorEastAsia" w:hAnsiTheme="minorEastAsia" w:eastAsiaTheme="minorEastAsia" w:cstheme="minorEastAsia"/>
          <w:b/>
          <w:color w:val="000000"/>
          <w:sz w:val="24"/>
          <w:highlight w:val="none"/>
        </w:rPr>
        <w:t xml:space="preserve">符合性审查合格投标人不足3家的，不进入详细评审环节。</w:t>
      </w:r>
      <w:r/>
    </w:p>
    <w:p>
      <w:pPr>
        <w:pStyle w:val="912"/>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21.2投标文件澄清</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21.3</w:t>
      </w:r>
      <w:r>
        <w:rPr>
          <w:rFonts w:hint="eastAsia" w:asciiTheme="minorEastAsia" w:hAnsiTheme="minorEastAsia" w:eastAsiaTheme="minorEastAsia" w:cstheme="minorEastAsia"/>
          <w:b/>
          <w:color w:val="000000"/>
          <w:sz w:val="24"/>
          <w:highlight w:val="none"/>
        </w:rPr>
        <w:t xml:space="preserve">开标至评标结束期间，投标人应保持系统在线，如因投标人自身原因未在规定时间内按评标委员会要求进行澄清、说明或者补正的，一切后果由投标人自行承担。</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60" w:name="_Toc215324406"/>
      <w:r/>
      <w:bookmarkStart w:id="161" w:name="_Toc256000035"/>
      <w:r/>
      <w:bookmarkStart w:id="162" w:name="_Toc76632901"/>
      <w:r>
        <w:rPr>
          <w:rFonts w:hint="eastAsia" w:asciiTheme="minorEastAsia" w:hAnsiTheme="minorEastAsia" w:eastAsiaTheme="minorEastAsia" w:cstheme="minorEastAsia"/>
          <w:color w:val="000000"/>
          <w:sz w:val="30"/>
          <w:highlight w:val="none"/>
        </w:rPr>
        <w:t xml:space="preserve">22．无效投标的情形</w:t>
      </w:r>
      <w:bookmarkEnd w:id="160"/>
      <w:r/>
      <w:bookmarkEnd w:id="161"/>
      <w:r/>
      <w:bookmarkEnd w:id="162"/>
      <w:r/>
      <w:r/>
    </w:p>
    <w:p>
      <w:pPr>
        <w:pStyle w:val="912"/>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22.1无效投标的情形见本招标文件第五部分“评标办法和标准”第7项规定。</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63" w:name="_Toc76632902"/>
      <w:r/>
      <w:bookmarkStart w:id="164" w:name="_Toc256000036"/>
      <w:r/>
      <w:bookmarkStart w:id="165" w:name="_Toc215324407"/>
      <w:r>
        <w:rPr>
          <w:rFonts w:hint="eastAsia" w:asciiTheme="minorEastAsia" w:hAnsiTheme="minorEastAsia" w:eastAsiaTheme="minorEastAsia" w:cstheme="minorEastAsia"/>
          <w:color w:val="000000"/>
          <w:sz w:val="30"/>
          <w:highlight w:val="none"/>
        </w:rPr>
        <w:t xml:space="preserve">23．投标文件详细评审</w:t>
      </w:r>
      <w:bookmarkEnd w:id="163"/>
      <w:r/>
      <w:bookmarkEnd w:id="164"/>
      <w:r/>
      <w:bookmarkEnd w:id="165"/>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23.1评标委员会将按照招标文件第五部分“评标办法和标准”第8项规定，对符合性审查合格的投标文件进行商务、技术和价格评估，综合比较与评价。</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66" w:name="_Toc76632903"/>
      <w:r/>
      <w:bookmarkStart w:id="167" w:name="_Toc215324408"/>
      <w:r/>
      <w:bookmarkStart w:id="168" w:name="_Toc256000037"/>
      <w:r>
        <w:rPr>
          <w:rFonts w:hint="eastAsia" w:asciiTheme="minorEastAsia" w:hAnsiTheme="minorEastAsia" w:eastAsiaTheme="minorEastAsia" w:cstheme="minorEastAsia"/>
          <w:color w:val="000000"/>
          <w:sz w:val="30"/>
          <w:highlight w:val="none"/>
        </w:rPr>
        <w:t xml:space="preserve">24．串通投标的情形</w:t>
      </w:r>
      <w:bookmarkEnd w:id="166"/>
      <w:r/>
      <w:bookmarkEnd w:id="167"/>
      <w:r/>
      <w:bookmarkEnd w:id="168"/>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24.1有下列情形之一的，视为投标人串通投标，投标无效：</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（1）不同投标人的投标文件由同一单位或者个人编制；</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（2）不同投标人委托同一单位或者个人办理投标事宜；</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（3）不同投标人的投标文件载明的项目管理成员或者联系人员为同一人；</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（4）不同投标人的投标文件异常一致或者投标报价呈规律性差异；</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（5）不同投标人的投标文件相互混装。</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169" w:name="_Toc76632904"/>
      <w:r/>
      <w:bookmarkStart w:id="170" w:name="_Toc256000038"/>
      <w:r/>
      <w:bookmarkStart w:id="171" w:name="_Toc215324409"/>
      <w:r>
        <w:rPr>
          <w:rFonts w:hint="eastAsia" w:asciiTheme="minorEastAsia" w:hAnsiTheme="minorEastAsia" w:eastAsiaTheme="minorEastAsia" w:cstheme="minorEastAsia"/>
          <w:color w:val="000000"/>
          <w:sz w:val="30"/>
          <w:szCs w:val="30"/>
          <w:highlight w:val="none"/>
        </w:rPr>
        <w:t xml:space="preserve">25</w:t>
      </w:r>
      <w:r>
        <w:rPr>
          <w:rFonts w:hint="eastAsia" w:asciiTheme="minorEastAsia" w:hAnsiTheme="minorEastAsia" w:eastAsiaTheme="minorEastAsia" w:cstheme="minorEastAsia"/>
          <w:color w:val="000000"/>
          <w:sz w:val="30"/>
          <w:highlight w:val="none"/>
        </w:rPr>
        <w:t xml:space="preserve">．</w:t>
      </w:r>
      <w:r>
        <w:rPr>
          <w:rFonts w:hint="eastAsia" w:asciiTheme="minorEastAsia" w:hAnsiTheme="minorEastAsia" w:eastAsiaTheme="minorEastAsia" w:cstheme="minorEastAsia"/>
          <w:color w:val="000000"/>
          <w:sz w:val="30"/>
          <w:szCs w:val="30"/>
          <w:highlight w:val="none"/>
        </w:rPr>
        <w:t xml:space="preserve">评标过程的保密</w:t>
      </w:r>
      <w:bookmarkEnd w:id="169"/>
      <w:r/>
      <w:bookmarkEnd w:id="170"/>
      <w:r/>
      <w:bookmarkEnd w:id="171"/>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25.1在评标过程中，如果投标人试图在投标文件审查、澄清、比较及授标建议等方面向招标组织方或参加评标的人员施加任何影响，都将会导致其投标无效。</w:t>
      </w:r>
      <w:r/>
    </w:p>
    <w:p>
      <w:pPr>
        <w:ind w:left="1" w:firstLine="480"/>
        <w:spacing w:line="360" w:lineRule="auto"/>
        <w:rPr>
          <w:rFonts w:hint="eastAsia" w:asciiTheme="minorEastAsia" w:hAnsiTheme="minorEastAsia" w:eastAsiaTheme="minorEastAsia" w:cstheme="minorEastAsia"/>
          <w:color w:val="000000"/>
          <w:sz w:val="24"/>
          <w:highlight w:val="none"/>
          <w:u w:val="single"/>
        </w:rPr>
      </w:pPr>
      <w:r>
        <w:rPr>
          <w:rFonts w:hint="eastAsia" w:asciiTheme="minorEastAsia" w:hAnsiTheme="minorEastAsia" w:eastAsiaTheme="minorEastAsia" w:cstheme="minorEastAsia"/>
          <w:color w:val="000000"/>
          <w:sz w:val="24"/>
          <w:highlight w:val="none"/>
        </w:rPr>
        <w:t xml:space="preserve">25.2</w:t>
      </w:r>
      <w:r>
        <w:rPr>
          <w:rFonts w:hint="eastAsia" w:asciiTheme="minorEastAsia" w:hAnsiTheme="minorEastAsia" w:eastAsiaTheme="minorEastAsia" w:cstheme="minorEastAsia"/>
          <w:b/>
          <w:color w:val="000000"/>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72" w:name="_Toc76632905"/>
      <w:r/>
      <w:bookmarkStart w:id="173" w:name="_Toc256000039"/>
      <w:r/>
      <w:bookmarkStart w:id="174" w:name="_Toc215324410"/>
      <w:r>
        <w:rPr>
          <w:rFonts w:hint="eastAsia" w:asciiTheme="minorEastAsia" w:hAnsiTheme="minorEastAsia" w:eastAsiaTheme="minorEastAsia" w:cstheme="minorEastAsia"/>
          <w:color w:val="000000"/>
          <w:sz w:val="30"/>
          <w:highlight w:val="none"/>
        </w:rPr>
        <w:t xml:space="preserve">26．废标的情形</w:t>
      </w:r>
      <w:bookmarkEnd w:id="172"/>
      <w:r/>
      <w:bookmarkEnd w:id="173"/>
      <w:r/>
      <w:bookmarkEnd w:id="174"/>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26.1出现下列情形之一的，将予废标：</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（1）符合专业条件的投标人或者对招标文件作实质响应的投标人不足三家的；</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（2）出现影响采购公正的违法、违规行为的；</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（3）投标人的报价均超过了采购预算，采购人不能支付的；</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（4）因重大变故，采购任务取消的；</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废标后，采购人应当将废标理由通知所有投标人。</w:t>
      </w:r>
      <w:r/>
    </w:p>
    <w:p>
      <w:pPr>
        <w:pStyle w:val="2004"/>
        <w:jc w:val="center"/>
        <w:rPr>
          <w:rFonts w:hint="eastAsia" w:asciiTheme="minorEastAsia" w:hAnsiTheme="minorEastAsia" w:eastAsiaTheme="minorEastAsia" w:cstheme="minorEastAsia"/>
          <w:b/>
          <w:bCs/>
          <w:color w:val="000000"/>
          <w:highlight w:val="none"/>
        </w:rPr>
      </w:pPr>
      <w:r/>
      <w:bookmarkStart w:id="175" w:name="_Toc11300"/>
      <w:r/>
      <w:bookmarkStart w:id="176" w:name="_Toc256000040"/>
      <w:r/>
      <w:bookmarkStart w:id="177" w:name="_Toc76632906"/>
      <w:r/>
      <w:bookmarkStart w:id="178" w:name="_Toc215324411"/>
      <w:r/>
      <w:bookmarkStart w:id="179" w:name="_Toc10351"/>
      <w:r>
        <w:rPr>
          <w:rFonts w:hint="eastAsia" w:asciiTheme="minorEastAsia" w:hAnsiTheme="minorEastAsia" w:eastAsiaTheme="minorEastAsia" w:cstheme="minorEastAsia"/>
          <w:b/>
          <w:bCs/>
          <w:color w:val="000000"/>
          <w:highlight w:val="none"/>
        </w:rPr>
        <w:t xml:space="preserve">五、确定结果</w:t>
      </w:r>
      <w:bookmarkEnd w:id="175"/>
      <w:r/>
      <w:bookmarkEnd w:id="176"/>
      <w:r/>
      <w:bookmarkEnd w:id="177"/>
      <w:r/>
      <w:bookmarkEnd w:id="178"/>
      <w:r/>
      <w:bookmarkEnd w:id="179"/>
      <w:r/>
      <w:r/>
    </w:p>
    <w:p>
      <w:pPr>
        <w:ind w:firstLine="446"/>
        <w:spacing w:line="360" w:lineRule="auto"/>
        <w:rPr>
          <w:rFonts w:hint="eastAsia" w:asciiTheme="minorEastAsia" w:hAnsiTheme="minorEastAsia" w:eastAsiaTheme="minorEastAsia" w:cstheme="minorEastAsia"/>
          <w:b/>
          <w:bCs/>
          <w:sz w:val="30"/>
          <w:szCs w:val="32"/>
          <w:highlight w:val="none"/>
        </w:rPr>
        <w:outlineLvl w:val="2"/>
      </w:pPr>
      <w:r/>
      <w:bookmarkStart w:id="180" w:name="_Toc215324412"/>
      <w:r>
        <w:rPr>
          <w:rFonts w:hint="eastAsia" w:asciiTheme="minorEastAsia" w:hAnsiTheme="minorEastAsia" w:eastAsiaTheme="minorEastAsia" w:cstheme="minorEastAsia"/>
          <w:b/>
          <w:bCs/>
          <w:sz w:val="30"/>
          <w:szCs w:val="32"/>
          <w:highlight w:val="none"/>
        </w:rPr>
        <w:t xml:space="preserve">27</w:t>
      </w:r>
      <w:r>
        <w:rPr>
          <w:rFonts w:hint="eastAsia" w:asciiTheme="minorEastAsia" w:hAnsiTheme="minorEastAsia" w:eastAsiaTheme="minorEastAsia" w:cstheme="minorEastAsia"/>
          <w:color w:val="000000"/>
          <w:sz w:val="30"/>
          <w:highlight w:val="none"/>
        </w:rPr>
        <w:t xml:space="preserve">．</w:t>
      </w:r>
      <w:r>
        <w:rPr>
          <w:rFonts w:hint="eastAsia" w:asciiTheme="minorEastAsia" w:hAnsiTheme="minorEastAsia" w:eastAsiaTheme="minorEastAsia" w:cstheme="minorEastAsia"/>
          <w:b/>
          <w:bCs/>
          <w:sz w:val="30"/>
          <w:szCs w:val="32"/>
          <w:highlight w:val="none"/>
        </w:rPr>
        <w:t xml:space="preserve">确定中标人</w:t>
      </w:r>
      <w:bookmarkEnd w:id="180"/>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27.1</w:t>
      </w:r>
      <w:bookmarkStart w:id="181" w:name="EB688cf7f4e2ed4bf98ad71b9d1514687d"/>
      <w:r>
        <w:rPr>
          <w:rFonts w:hint="eastAsia" w:asciiTheme="minorEastAsia" w:hAnsiTheme="minorEastAsia" w:eastAsiaTheme="minorEastAsia" w:cstheme="minorEastAsia"/>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bookmarkEnd w:id="181"/>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color w:val="000000"/>
          <w:sz w:val="24"/>
          <w:szCs w:val="24"/>
          <w:highlight w:val="none"/>
          <w:shd w:val="clear" w:color="auto" w:fill="ffffff"/>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Theme="minorEastAsia" w:hAnsiTheme="minorEastAsia" w:eastAsiaTheme="minorEastAsia" w:cstheme="minorEastAsia"/>
          <w:sz w:val="24"/>
          <w:highlight w:val="none"/>
        </w:rPr>
        <w:t xml:space="preserve">如仍然并列，则由评审委员抓阄抽取。</w:t>
      </w:r>
      <w:r/>
    </w:p>
    <w:p>
      <w:pPr>
        <w:pStyle w:val="2004"/>
        <w:jc w:val="center"/>
        <w:rPr>
          <w:rFonts w:hint="eastAsia" w:asciiTheme="minorEastAsia" w:hAnsiTheme="minorEastAsia" w:eastAsiaTheme="minorEastAsia" w:cstheme="minorEastAsia"/>
          <w:b/>
          <w:bCs/>
          <w:highlight w:val="none"/>
        </w:rPr>
      </w:pPr>
      <w:r/>
      <w:bookmarkStart w:id="182" w:name="_Toc17355"/>
      <w:r/>
      <w:bookmarkStart w:id="183" w:name="_Toc256000041"/>
      <w:r/>
      <w:bookmarkStart w:id="184" w:name="_Toc215324413"/>
      <w:r/>
      <w:bookmarkStart w:id="185" w:name="_Toc76632907"/>
      <w:r/>
      <w:bookmarkStart w:id="186" w:name="_Toc11959"/>
      <w:r>
        <w:rPr>
          <w:rFonts w:hint="eastAsia" w:asciiTheme="minorEastAsia" w:hAnsiTheme="minorEastAsia" w:eastAsiaTheme="minorEastAsia" w:cstheme="minorEastAsia"/>
          <w:b/>
          <w:bCs/>
          <w:highlight w:val="none"/>
        </w:rPr>
        <w:t xml:space="preserve">六、授予合同</w:t>
      </w:r>
      <w:bookmarkEnd w:id="182"/>
      <w:r/>
      <w:bookmarkEnd w:id="183"/>
      <w:r/>
      <w:bookmarkEnd w:id="184"/>
      <w:r/>
      <w:bookmarkEnd w:id="185"/>
      <w:r/>
      <w:bookmarkEnd w:id="186"/>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87" w:name="_Toc76632908"/>
      <w:r/>
      <w:bookmarkStart w:id="188" w:name="_Toc215324414"/>
      <w:r/>
      <w:bookmarkStart w:id="189" w:name="_Toc256000042"/>
      <w:r>
        <w:rPr>
          <w:rFonts w:hint="eastAsia" w:asciiTheme="minorEastAsia" w:hAnsiTheme="minorEastAsia" w:eastAsiaTheme="minorEastAsia" w:cstheme="minorEastAsia"/>
          <w:sz w:val="30"/>
          <w:highlight w:val="none"/>
        </w:rPr>
        <w:t xml:space="preserve">28．中标通知书</w:t>
      </w:r>
      <w:bookmarkEnd w:id="187"/>
      <w:r/>
      <w:bookmarkEnd w:id="188"/>
      <w:r/>
      <w:bookmarkEnd w:id="189"/>
      <w:r/>
      <w:r/>
    </w:p>
    <w:p>
      <w:pPr>
        <w:pStyle w:val="912"/>
        <w:ind w:firstLine="480"/>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28.1</w:t>
      </w:r>
      <w:r>
        <w:rPr>
          <w:rFonts w:hint="eastAsia" w:asciiTheme="minorEastAsia" w:hAnsiTheme="minorEastAsia" w:eastAsiaTheme="minorEastAsia" w:cstheme="minorEastAsia"/>
          <w:b/>
          <w:sz w:val="24"/>
          <w:highlight w:val="none"/>
        </w:rPr>
        <w:t xml:space="preserve">中标通知书发出后，采购人不得违法改变中标结果，中标人无正当理由不得放弃中标。</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90" w:name="_Toc256000043"/>
      <w:r/>
      <w:bookmarkStart w:id="191" w:name="_Toc76632909"/>
      <w:r/>
      <w:bookmarkStart w:id="192" w:name="_Toc215324415"/>
      <w:r>
        <w:rPr>
          <w:rFonts w:hint="eastAsia" w:asciiTheme="minorEastAsia" w:hAnsiTheme="minorEastAsia" w:eastAsiaTheme="minorEastAsia" w:cstheme="minorEastAsia"/>
          <w:sz w:val="30"/>
          <w:highlight w:val="none"/>
        </w:rPr>
        <w:t xml:space="preserve">29</w:t>
      </w:r>
      <w:r>
        <w:rPr>
          <w:rFonts w:hint="eastAsia" w:asciiTheme="minorEastAsia" w:hAnsiTheme="minorEastAsia" w:eastAsiaTheme="minorEastAsia" w:cstheme="minorEastAsia"/>
          <w:color w:val="000000"/>
          <w:sz w:val="30"/>
          <w:highlight w:val="none"/>
        </w:rPr>
        <w:t xml:space="preserve">．</w:t>
      </w:r>
      <w:r>
        <w:rPr>
          <w:rFonts w:hint="eastAsia" w:asciiTheme="minorEastAsia" w:hAnsiTheme="minorEastAsia" w:eastAsiaTheme="minorEastAsia" w:cstheme="minorEastAsia"/>
          <w:sz w:val="30"/>
          <w:highlight w:val="none"/>
        </w:rPr>
        <w:t xml:space="preserve">履约保证金</w:t>
      </w:r>
      <w:bookmarkEnd w:id="190"/>
      <w:r/>
      <w:bookmarkEnd w:id="191"/>
      <w:r/>
      <w:bookmarkEnd w:id="192"/>
      <w:r/>
      <w:r/>
    </w:p>
    <w:p>
      <w:pPr>
        <w:pStyle w:val="912"/>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29.1</w:t>
      </w:r>
      <w:bookmarkStart w:id="193" w:name="EB942df28c9ca34358994b219c41c243b4"/>
      <w:r>
        <w:rPr>
          <w:rFonts w:hint="eastAsia" w:asciiTheme="minorEastAsia" w:hAnsiTheme="minorEastAsia" w:eastAsiaTheme="minorEastAsia" w:cstheme="minorEastAsia"/>
          <w:sz w:val="24"/>
          <w:highlight w:val="none"/>
        </w:rPr>
        <w:t xml:space="preserve">本项目不收取履约保证金。</w:t>
      </w:r>
      <w:bookmarkEnd w:id="193"/>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94" w:name="_Toc256000044"/>
      <w:r/>
      <w:bookmarkStart w:id="195" w:name="_Toc215324416"/>
      <w:r/>
      <w:bookmarkStart w:id="196" w:name="_Toc76632910"/>
      <w:r>
        <w:rPr>
          <w:rFonts w:hint="eastAsia" w:asciiTheme="minorEastAsia" w:hAnsiTheme="minorEastAsia" w:eastAsiaTheme="minorEastAsia" w:cstheme="minorEastAsia"/>
          <w:sz w:val="30"/>
          <w:highlight w:val="none"/>
        </w:rPr>
        <w:t xml:space="preserve">30．签订合同</w:t>
      </w:r>
      <w:bookmarkEnd w:id="194"/>
      <w:r/>
      <w:bookmarkEnd w:id="195"/>
      <w:r/>
      <w:bookmarkEnd w:id="196"/>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30.1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30.2政府采购合同应当包括采购人与中标人的名称和住所、标的、数量、质量、价款或者报酬、履行期限及地点和方式、验收要求、违约责任、解决争议的方法等内容。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30.3合同履行中，采购人需追加与合同标的相同的服务时，在不改变合同其他条款的前提下，可以与中标人协商签订补充合同，但所有补充合同的采购金额不得超过原合同采购金额的百分之十。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30.4采购人与中标人应当根据合同的约定依法履行合同义务。政府采购合同的履行、违约责任和解决争议的方法等适用</w:t>
      </w:r>
      <w:bookmarkStart w:id="197" w:name="EBaf925551f4f74187986ad1d6476cdb25"/>
      <w:r>
        <w:rPr>
          <w:rFonts w:hint="eastAsia" w:asciiTheme="minorEastAsia" w:hAnsiTheme="minorEastAsia" w:eastAsiaTheme="minorEastAsia" w:cstheme="minorEastAsia"/>
          <w:sz w:val="24"/>
          <w:highlight w:val="none"/>
        </w:rPr>
        <w:t xml:space="preserve">《中华人民共和国民法典》。</w:t>
      </w:r>
      <w:bookmarkEnd w:id="197"/>
      <w:r/>
      <w:r/>
    </w:p>
    <w:p>
      <w:pPr>
        <w:ind w:firstLine="643"/>
        <w:jc w:val="center"/>
        <w:spacing w:line="360" w:lineRule="auto"/>
        <w:rPr>
          <w:rFonts w:hint="eastAsia" w:asciiTheme="minorEastAsia" w:hAnsiTheme="minorEastAsia" w:eastAsiaTheme="minorEastAsia" w:cstheme="minorEastAsia"/>
          <w:b/>
          <w:sz w:val="32"/>
          <w:szCs w:val="32"/>
          <w:highlight w:val="none"/>
          <w:shd w:val="clear" w:color="auto" w:fill="ffffff"/>
        </w:rPr>
      </w:pPr>
      <w:r>
        <w:rPr>
          <w:rFonts w:hint="eastAsia" w:asciiTheme="minorEastAsia" w:hAnsiTheme="minorEastAsia" w:eastAsiaTheme="minorEastAsia" w:cstheme="minorEastAsia"/>
          <w:b/>
          <w:sz w:val="32"/>
          <w:szCs w:val="32"/>
          <w:highlight w:val="none"/>
          <w:shd w:val="clear" w:color="auto" w:fill="ffffff"/>
        </w:rPr>
        <w:t xml:space="preserve">七、询问、质疑、投诉</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98" w:name="_Toc76632911"/>
      <w:r/>
      <w:bookmarkStart w:id="199" w:name="_Toc215324417"/>
      <w:r/>
      <w:bookmarkStart w:id="200" w:name="_Toc256000045"/>
      <w:r>
        <w:rPr>
          <w:rFonts w:hint="eastAsia" w:asciiTheme="minorEastAsia" w:hAnsiTheme="minorEastAsia" w:eastAsiaTheme="minorEastAsia" w:cstheme="minorEastAsia"/>
          <w:sz w:val="30"/>
          <w:highlight w:val="none"/>
        </w:rPr>
        <w:t xml:space="preserve">31．询问</w:t>
      </w:r>
      <w:bookmarkEnd w:id="198"/>
      <w:r/>
      <w:bookmarkEnd w:id="199"/>
      <w:r/>
      <w:bookmarkEnd w:id="200"/>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31.1投标人对招标活动事项有疑问的，可以向采购人或采购代理机构提出询问，采购人或采购代理机构将在3个工作日内对投标人依法提出的询问作出答复，但答复的内容不得涉及商业秘密。</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201" w:name="_Toc256000046"/>
      <w:r/>
      <w:bookmarkStart w:id="202" w:name="_Toc76632912"/>
      <w:r/>
      <w:bookmarkStart w:id="203" w:name="_Toc215324418"/>
      <w:r>
        <w:rPr>
          <w:rFonts w:hint="eastAsia" w:asciiTheme="minorEastAsia" w:hAnsiTheme="minorEastAsia" w:eastAsiaTheme="minorEastAsia" w:cstheme="minorEastAsia"/>
          <w:sz w:val="30"/>
          <w:highlight w:val="none"/>
        </w:rPr>
        <w:t xml:space="preserve">32．质疑</w:t>
      </w:r>
      <w:bookmarkEnd w:id="201"/>
      <w:r/>
      <w:bookmarkEnd w:id="202"/>
      <w:r/>
      <w:bookmarkEnd w:id="203"/>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32.1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以上规定的投标人应知其权益受到损害之日，是指：</w:t>
      </w:r>
      <w:r/>
    </w:p>
    <w:p>
      <w:pPr>
        <w:ind w:firstLine="36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（1）对可以质疑的采购文件提出质疑的，为收到采购文件之日或者采购文件公告期限届满之日；</w:t>
      </w:r>
      <w:r/>
    </w:p>
    <w:p>
      <w:pPr>
        <w:ind w:firstLine="36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（2）对采购过程提出质疑的，为各采购程序环节结束之日；</w:t>
      </w:r>
      <w:r/>
    </w:p>
    <w:p>
      <w:pPr>
        <w:ind w:firstLine="36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（3）对中标结果提出质疑的，为中标结果公告期限届满之日。</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32.3投标人应当在法定质疑期内一次性提出针对同一采购程序环节的质疑。投标人如在法定期限内对同一采购程序环节提出多次质疑的，将只对投标人第一次质疑作出答复。</w:t>
      </w:r>
      <w:r>
        <w:rPr>
          <w:rFonts w:hint="eastAsia" w:asciiTheme="minorEastAsia" w:hAnsiTheme="minorEastAsia" w:eastAsiaTheme="minorEastAsia" w:cstheme="minorEastAsia"/>
          <w:b/>
          <w:sz w:val="24"/>
          <w:highlight w:val="none"/>
        </w:rPr>
        <w:t xml:space="preserve">投标人如对采购需求提出质疑，采购人负责处理和答复涉及采购需求的质疑内容。</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32.4质疑流程及注意事项见“苏采云”系统（网址：http://jszfcg.jsczt.cn/）网站下载中心。</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32.5采购人、采购代理机构不得拒收质疑投标人在法定质疑期内发出的质疑函，应当在收到质疑函后7个工作日内作出答复，并以书面形式通知质疑投标人和其他有关投标人。</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204" w:name="_Toc215324419"/>
      <w:r/>
      <w:bookmarkStart w:id="205" w:name="_Toc76632913"/>
      <w:r/>
      <w:bookmarkStart w:id="206" w:name="_Toc256000047"/>
      <w:r>
        <w:rPr>
          <w:rFonts w:hint="eastAsia" w:asciiTheme="minorEastAsia" w:hAnsiTheme="minorEastAsia" w:eastAsiaTheme="minorEastAsia" w:cstheme="minorEastAsia"/>
          <w:sz w:val="30"/>
          <w:highlight w:val="none"/>
        </w:rPr>
        <w:t xml:space="preserve">33．投诉</w:t>
      </w:r>
      <w:bookmarkEnd w:id="204"/>
      <w:r/>
      <w:bookmarkEnd w:id="205"/>
      <w:r/>
      <w:bookmarkEnd w:id="206"/>
      <w:r/>
      <w:r/>
    </w:p>
    <w:p>
      <w:pPr>
        <w:ind w:firstLine="480"/>
        <w:jc w:val="left"/>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33.1质疑投标人对采购人、采购代理机构的答复不满意，或者采购人、采购代理机构未在规定的时间内作出答复的，可以在答复期满后十五个工作日内向采购人所属预算级次本级财政部门投诉。</w:t>
      </w:r>
      <w:r/>
    </w:p>
    <w:p>
      <w:pPr>
        <w:jc w:val="center"/>
        <w:spacing w:line="360" w:lineRule="auto"/>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b/>
          <w:sz w:val="32"/>
          <w:szCs w:val="32"/>
          <w:highlight w:val="none"/>
          <w:shd w:val="clear" w:color="auto" w:fill="ffffff"/>
        </w:rPr>
        <w:t xml:space="preserve">八、诚实信用和解释权</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207" w:name="_Toc256000048"/>
      <w:r/>
      <w:bookmarkStart w:id="208" w:name="_Toc215324420"/>
      <w:r/>
      <w:bookmarkStart w:id="209" w:name="_Toc76632914"/>
      <w:r>
        <w:rPr>
          <w:rFonts w:hint="eastAsia" w:asciiTheme="minorEastAsia" w:hAnsiTheme="minorEastAsia" w:eastAsiaTheme="minorEastAsia" w:cstheme="minorEastAsia"/>
          <w:sz w:val="30"/>
          <w:highlight w:val="none"/>
        </w:rPr>
        <w:t xml:space="preserve">34．诚实信用</w:t>
      </w:r>
      <w:bookmarkEnd w:id="207"/>
      <w:r/>
      <w:bookmarkEnd w:id="208"/>
      <w:r/>
      <w:bookmarkEnd w:id="209"/>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34.2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34.3投标人不得虚假承诺，否则，按照提供虚假材料谋取中标处理。</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34.4投标人应自觉遵守开标、评标纪律，扰乱开标评标现场秩序的，属于失信行为，根据《江苏省政府采购投标人监督管理暂行办法》，失信行为将被记入投标人诚信档案。</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w:t>
      </w:r>
      <w:bookmarkStart w:id="210" w:name="EB4958606576824598b08d1b278a8143d4"/>
      <w:r>
        <w:rPr>
          <w:rFonts w:hint="eastAsia" w:asciiTheme="minorEastAsia" w:hAnsiTheme="minorEastAsia" w:eastAsiaTheme="minorEastAsia" w:cstheme="minorEastAsia"/>
          <w:sz w:val="24"/>
          <w:highlight w:val="none"/>
        </w:rPr>
        <w:t xml:space="preserve">采购人在项目资格审查时对参加本项目的各投标人进行信用记录查询</w:t>
      </w:r>
      <w:bookmarkEnd w:id="210"/>
      <w:r>
        <w:rPr>
          <w:rFonts w:hint="eastAsia" w:asciiTheme="minorEastAsia" w:hAnsiTheme="minorEastAsia" w:eastAsiaTheme="minorEastAsia" w:cstheme="minorEastAsia"/>
          <w:sz w:val="24"/>
          <w:highlight w:val="none"/>
        </w:rPr>
        <w:t xml:space="preserve">，信用记录查询渠道为“信用中国”网站（www.creditchina.gov.cn）、中国政府采购网（www.ccgp.gov.cn）、“信用江苏”网站（http://credit.jiangsu.gov.cn），</w:t>
      </w:r>
      <w:bookmarkStart w:id="211" w:name="EBcc59d19dc298478d902b38cd10417ead"/>
      <w:r>
        <w:rPr>
          <w:rFonts w:hint="eastAsia" w:asciiTheme="minorEastAsia" w:hAnsiTheme="minorEastAsia" w:eastAsiaTheme="minorEastAsia" w:cstheme="minorEastAsia"/>
          <w:sz w:val="24"/>
          <w:highlight w:val="none"/>
        </w:rPr>
        <w:t xml:space="preserve">信用记录查询截止时间为项目资格审查结束时</w:t>
      </w:r>
      <w:bookmarkEnd w:id="211"/>
      <w:r>
        <w:rPr>
          <w:rFonts w:hint="eastAsia" w:asciiTheme="minorEastAsia" w:hAnsiTheme="minorEastAsia" w:eastAsiaTheme="minorEastAsia" w:cstheme="minorEastAsia"/>
          <w:sz w:val="24"/>
          <w:highlight w:val="none"/>
        </w:rPr>
        <w:t xml:space="preserve">，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212" w:name="_Toc76632915"/>
      <w:r/>
      <w:bookmarkStart w:id="213" w:name="_Toc215324421"/>
      <w:r/>
      <w:bookmarkStart w:id="214" w:name="_Toc256000049"/>
      <w:r>
        <w:rPr>
          <w:rFonts w:hint="eastAsia" w:asciiTheme="minorEastAsia" w:hAnsiTheme="minorEastAsia" w:eastAsiaTheme="minorEastAsia" w:cstheme="minorEastAsia"/>
          <w:sz w:val="30"/>
          <w:highlight w:val="none"/>
        </w:rPr>
        <w:t xml:space="preserve">35．解释权</w:t>
      </w:r>
      <w:bookmarkEnd w:id="212"/>
      <w:r/>
      <w:bookmarkEnd w:id="213"/>
      <w:r/>
      <w:bookmarkEnd w:id="214"/>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35.1除相关法律、法规规定外，本招标文件的解释权归</w:t>
      </w:r>
      <w:bookmarkStart w:id="215" w:name="EB37a8ab0e21544d48addf15ad9543083b"/>
      <w:r>
        <w:rPr>
          <w:rFonts w:hint="eastAsia" w:asciiTheme="minorEastAsia" w:hAnsiTheme="minorEastAsia" w:eastAsiaTheme="minorEastAsia" w:cstheme="minorEastAsia"/>
          <w:sz w:val="24"/>
          <w:highlight w:val="none"/>
        </w:rPr>
        <w:t xml:space="preserve">江苏巍信项目管理有限公司</w:t>
      </w:r>
      <w:bookmarkEnd w:id="215"/>
      <w:r>
        <w:rPr>
          <w:rFonts w:hint="eastAsia" w:asciiTheme="minorEastAsia" w:hAnsiTheme="minorEastAsia" w:eastAsiaTheme="minorEastAsia" w:cstheme="minorEastAsia"/>
          <w:sz w:val="24"/>
          <w:highlight w:val="none"/>
        </w:rPr>
        <w:t xml:space="preserve">所有。</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216" w:name="_Toc76632916"/>
      <w:r/>
      <w:bookmarkStart w:id="217" w:name="_Toc215324422"/>
      <w:r/>
      <w:bookmarkStart w:id="218" w:name="_Toc256000050"/>
      <w:r>
        <w:rPr>
          <w:rFonts w:hint="eastAsia" w:asciiTheme="minorEastAsia" w:hAnsiTheme="minorEastAsia" w:eastAsiaTheme="minorEastAsia" w:cstheme="minorEastAsia"/>
          <w:sz w:val="30"/>
          <w:highlight w:val="none"/>
        </w:rPr>
        <w:t xml:space="preserve">36</w:t>
      </w:r>
      <w:r>
        <w:rPr>
          <w:rFonts w:hint="eastAsia" w:asciiTheme="minorEastAsia" w:hAnsiTheme="minorEastAsia" w:eastAsiaTheme="minorEastAsia" w:cstheme="minorEastAsia"/>
          <w:color w:val="000000"/>
          <w:sz w:val="30"/>
          <w:highlight w:val="none"/>
        </w:rPr>
        <w:t xml:space="preserve">．</w:t>
      </w:r>
      <w:r>
        <w:rPr>
          <w:rFonts w:hint="eastAsia" w:asciiTheme="minorEastAsia" w:hAnsiTheme="minorEastAsia" w:eastAsiaTheme="minorEastAsia" w:cstheme="minorEastAsia"/>
          <w:sz w:val="30"/>
          <w:highlight w:val="none"/>
        </w:rPr>
        <w:t xml:space="preserve">适用法律及约束力</w:t>
      </w:r>
      <w:bookmarkEnd w:id="216"/>
      <w:r/>
      <w:bookmarkEnd w:id="217"/>
      <w:r/>
      <w:bookmarkEnd w:id="218"/>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36.1</w:t>
      </w:r>
      <w:r>
        <w:rPr>
          <w:rFonts w:hint="eastAsia" w:asciiTheme="minorEastAsia" w:hAnsiTheme="minorEastAsia" w:eastAsiaTheme="minorEastAsia" w:cstheme="minorEastAsia"/>
          <w:b/>
          <w:sz w:val="24"/>
          <w:highlight w:val="none"/>
        </w:rPr>
        <w:t xml:space="preserve">投标人一旦获取了本招标文件并参加投标，即被认为接受了本招标文件的规定和约束。</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36.2本次招标及由本次招标产生的合同受中华人民共和国法律制约和保护。</w:t>
      </w:r>
      <w:r/>
    </w:p>
    <w:p>
      <w:pPr>
        <w:pStyle w:val="2003"/>
        <w:jc w:val="center"/>
        <w:pageBreakBefore/>
        <w:rPr>
          <w:rFonts w:hint="eastAsia" w:asciiTheme="minorEastAsia" w:hAnsiTheme="minorEastAsia" w:eastAsiaTheme="minorEastAsia" w:cstheme="minorEastAsia"/>
          <w:highlight w:val="none"/>
        </w:rPr>
      </w:pPr>
      <w:r/>
      <w:bookmarkStart w:id="219" w:name="_Toc19031"/>
      <w:r/>
      <w:bookmarkStart w:id="220" w:name="_Toc76632917"/>
      <w:r/>
      <w:bookmarkStart w:id="221" w:name="_Toc4319"/>
      <w:r/>
      <w:bookmarkStart w:id="222" w:name="_Toc256000051"/>
      <w:r/>
      <w:bookmarkStart w:id="223" w:name="_Toc215324423"/>
      <w:r>
        <w:rPr>
          <w:rFonts w:hint="eastAsia" w:asciiTheme="minorEastAsia" w:hAnsiTheme="minorEastAsia" w:eastAsiaTheme="minorEastAsia" w:cstheme="minorEastAsia"/>
          <w:highlight w:val="none"/>
        </w:rPr>
        <w:t xml:space="preserve">第三部分 合同</w:t>
      </w:r>
      <w:bookmarkEnd w:id="219"/>
      <w:r/>
      <w:bookmarkEnd w:id="220"/>
      <w:r/>
      <w:bookmarkEnd w:id="221"/>
      <w:r/>
      <w:bookmarkEnd w:id="222"/>
      <w:r/>
      <w:bookmarkEnd w:id="223"/>
      <w:r/>
      <w:r/>
    </w:p>
    <w:p>
      <w:pPr>
        <w:pStyle w:val="900"/>
        <w:jc w:val="center"/>
        <w:keepLines w:val="0"/>
        <w:keepNext w:val="0"/>
        <w:spacing w:line="360" w:lineRule="auto"/>
        <w:tabs>
          <w:tab w:val="center" w:pos="4153" w:leader="none"/>
        </w:tabs>
        <w:rPr>
          <w:rFonts w:hint="eastAsia" w:asciiTheme="minorEastAsia" w:hAnsiTheme="minorEastAsia" w:eastAsiaTheme="minorEastAsia" w:cstheme="minorEastAsia"/>
          <w:highlight w:val="none"/>
        </w:rPr>
      </w:pPr>
      <w:r/>
      <w:bookmarkStart w:id="224" w:name="_Toc215324424"/>
      <w:r/>
      <w:bookmarkStart w:id="225" w:name="_Toc22000612"/>
      <w:r/>
      <w:bookmarkStart w:id="226" w:name="EB0db309cd75bd4f689fb07273c1a254bc"/>
      <w:r>
        <w:rPr>
          <w:rFonts w:hint="eastAsia" w:asciiTheme="minorEastAsia" w:hAnsiTheme="minorEastAsia" w:eastAsiaTheme="minorEastAsia" w:cstheme="minorEastAsia"/>
          <w:highlight w:val="none"/>
        </w:rPr>
        <w:t xml:space="preserve">合同条款</w:t>
      </w:r>
      <w:bookmarkEnd w:id="224"/>
      <w:r/>
      <w:r/>
    </w:p>
    <w:p>
      <w:pPr>
        <w:pStyle w:val="900"/>
        <w:jc w:val="center"/>
        <w:keepLines w:val="0"/>
        <w:keepNext w:val="0"/>
        <w:spacing w:line="360" w:lineRule="auto"/>
        <w:tabs>
          <w:tab w:val="center" w:pos="4153" w:leader="none"/>
        </w:tabs>
        <w:rPr>
          <w:rFonts w:hint="eastAsia" w:asciiTheme="minorEastAsia" w:hAnsiTheme="minorEastAsia" w:eastAsiaTheme="minorEastAsia" w:cstheme="minorEastAsia"/>
          <w:color w:val="000000"/>
          <w:highlight w:val="none"/>
        </w:rPr>
      </w:pPr>
      <w:r/>
      <w:bookmarkStart w:id="227" w:name="_Toc215324425"/>
      <w:r>
        <w:rPr>
          <w:rFonts w:hint="eastAsia" w:asciiTheme="minorEastAsia" w:hAnsiTheme="minorEastAsia" w:eastAsiaTheme="minorEastAsia" w:cstheme="minorEastAsia"/>
          <w:bCs/>
          <w:color w:val="000000"/>
          <w:sz w:val="24"/>
          <w:szCs w:val="24"/>
          <w:highlight w:val="none"/>
        </w:rPr>
        <w:t xml:space="preserve">（</w:t>
      </w:r>
      <w:r>
        <w:rPr>
          <w:rFonts w:hint="eastAsia" w:asciiTheme="minorEastAsia" w:hAnsiTheme="minorEastAsia" w:eastAsiaTheme="minorEastAsia" w:cstheme="minorEastAsia"/>
          <w:bCs/>
          <w:sz w:val="24"/>
          <w:highlight w:val="none"/>
        </w:rPr>
        <w:t xml:space="preserve">以下为中标后签定本项目合同的通用条款，中标人不得提出实质性的修改，最终由采购人与中标人结合本项目具体情况协商后签订</w:t>
      </w:r>
      <w:r>
        <w:rPr>
          <w:rFonts w:hint="eastAsia" w:asciiTheme="minorEastAsia" w:hAnsiTheme="minorEastAsia" w:eastAsiaTheme="minorEastAsia" w:cstheme="minorEastAsia"/>
          <w:bCs/>
          <w:color w:val="000000"/>
          <w:sz w:val="24"/>
          <w:szCs w:val="24"/>
          <w:highlight w:val="none"/>
        </w:rPr>
        <w:t xml:space="preserve">）</w:t>
      </w:r>
      <w:bookmarkEnd w:id="227"/>
      <w:r/>
      <w:r/>
    </w:p>
    <w:p>
      <w:pPr>
        <w:jc w:val="center"/>
        <w:spacing w:before="156" w:after="156" w:line="480" w:lineRule="exact"/>
        <w:rPr>
          <w:rFonts w:hint="eastAsia" w:asciiTheme="minorEastAsia" w:hAnsiTheme="minorEastAsia" w:eastAsiaTheme="minorEastAsia" w:cstheme="minorEastAsia"/>
          <w:b/>
          <w:bCs/>
          <w:sz w:val="30"/>
          <w:szCs w:val="20"/>
          <w:highlight w:val="none"/>
        </w:rPr>
      </w:pPr>
      <w:r>
        <w:rPr>
          <w:rFonts w:hint="eastAsia" w:asciiTheme="minorEastAsia" w:hAnsiTheme="minorEastAsia" w:eastAsiaTheme="minorEastAsia" w:cstheme="minorEastAsia"/>
          <w:b/>
          <w:sz w:val="30"/>
          <w:highlight w:val="none"/>
        </w:rPr>
        <w:t xml:space="preserve">江苏省政府采购合同（货物）（合同编号）</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                      项目编号：</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甲方：（买方）</w:t>
      </w:r>
      <w:r>
        <w:rPr>
          <w:rFonts w:hint="eastAsia" w:asciiTheme="minorEastAsia" w:hAnsiTheme="minorEastAsia" w:eastAsiaTheme="minorEastAsia" w:cstheme="minorEastAsia"/>
          <w:sz w:val="24"/>
          <w:szCs w:val="24"/>
          <w:highlight w:val="none"/>
          <w:u w:val="single"/>
        </w:rPr>
        <w:t xml:space="preserve">           </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乙方：（卖方）</w:t>
      </w:r>
      <w:r>
        <w:rPr>
          <w:rFonts w:hint="eastAsia" w:asciiTheme="minorEastAsia" w:hAnsiTheme="minorEastAsia" w:eastAsiaTheme="minorEastAsia" w:cstheme="minorEastAsia"/>
          <w:sz w:val="24"/>
          <w:szCs w:val="24"/>
          <w:highlight w:val="none"/>
          <w:u w:val="single"/>
        </w:rPr>
        <w:t xml:space="preserve">           </w:t>
      </w:r>
      <w:r/>
    </w:p>
    <w:p>
      <w:pPr>
        <w:pStyle w:val="937"/>
        <w:ind w:firstLine="482"/>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   </w:t>
      </w:r>
      <w:r>
        <w:rPr>
          <w:rFonts w:hint="eastAsia" w:asciiTheme="minorEastAsia" w:hAnsiTheme="minorEastAsia" w:eastAsiaTheme="minorEastAsia" w:cstheme="minorEastAsia"/>
          <w:sz w:val="24"/>
          <w:szCs w:val="24"/>
          <w:highlight w:val="none"/>
        </w:rPr>
        <w:t xml:space="preserve">甲、乙双方根据江苏政府采购网</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项目公开招标的结果，签署本合同。</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一、产品内容</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 产品名称：</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 型号规格：</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 数量（单位）：</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 质量要求:</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二、合同金额</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 本合同金额为（大写）：__________元（¥_________）人民币。</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三、技术资料</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3.1乙方应按招标文件规定的时间向甲方提供使用货物的有关技术资料。</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四、知识产权</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4.1乙方应保证甲方在使用、接受本合同货物和服务或其任何一部分时不受第三方提出侵犯其专利权、版权、商标权和工业设计权等知识产权的起诉。一旦出现侵权，由乙方负全部责任。</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五、产权担保</w:t>
      </w:r>
      <w:r/>
    </w:p>
    <w:p>
      <w:pPr>
        <w:pStyle w:val="937"/>
        <w:ind w:firstLine="480"/>
        <w:spacing w:line="360" w:lineRule="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5.1 乙方保证所交付的货物的所有权完全属于乙方且无任何抵押、查封等产权瑕疵。</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六、转包或分包</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6.1本合同范围</w:t>
      </w:r>
      <w:r>
        <w:rPr>
          <w:rFonts w:hint="eastAsia" w:asciiTheme="minorEastAsia" w:hAnsiTheme="minorEastAsia" w:eastAsiaTheme="minorEastAsia" w:cstheme="minorEastAsia"/>
          <w:sz w:val="24"/>
          <w:szCs w:val="24"/>
          <w:highlight w:val="none"/>
          <w:lang w:val="en-US" w:eastAsia="zh-CN"/>
        </w:rPr>
        <w:t xml:space="preserve">内</w:t>
      </w:r>
      <w:r>
        <w:rPr>
          <w:rFonts w:hint="eastAsia" w:asciiTheme="minorEastAsia" w:hAnsiTheme="minorEastAsia" w:eastAsiaTheme="minorEastAsia" w:cstheme="minorEastAsia"/>
          <w:sz w:val="24"/>
          <w:szCs w:val="24"/>
          <w:highlight w:val="none"/>
        </w:rPr>
        <w:t xml:space="preserve">的货物，应由乙方直接供应，不得转让他人供应；</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6.2 除非得到甲方的书面同意，乙方不得部分分包给他人供应。</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6.3如有转让和未经甲方同意的分包行为，甲方有权给予终止合同。</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七、质保期</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质保期</w:t>
      </w:r>
      <w:r>
        <w:rPr>
          <w:rFonts w:hint="eastAsia" w:asciiTheme="minorEastAsia" w:hAnsiTheme="minorEastAsia" w:eastAsiaTheme="minorEastAsia" w:cstheme="minorEastAsia"/>
          <w:i/>
          <w:iCs/>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年（自交货验收合格之日起计</w:t>
      </w:r>
      <w:r>
        <w:rPr>
          <w:rFonts w:hint="eastAsia" w:asciiTheme="minorEastAsia" w:hAnsiTheme="minorEastAsia" w:eastAsiaTheme="minorEastAsia" w:cstheme="minorEastAsia"/>
          <w:sz w:val="24"/>
          <w:szCs w:val="24"/>
          <w:highlight w:val="none"/>
          <w:lang w:val="en-US" w:eastAsia="zh-CN"/>
        </w:rPr>
        <w:t xml:space="preserve">算</w:t>
      </w:r>
      <w:r>
        <w:rPr>
          <w:rFonts w:hint="eastAsia" w:asciiTheme="minorEastAsia" w:hAnsiTheme="minorEastAsia" w:eastAsiaTheme="minorEastAsia" w:cstheme="minorEastAsia"/>
          <w:sz w:val="24"/>
          <w:szCs w:val="24"/>
          <w:highlight w:val="none"/>
        </w:rPr>
        <w:t xml:space="preserve">）。</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八、交货期、交货方式及交货地点</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8.1交货期：所有产品须在合同签订后的</w:t>
      </w:r>
      <w:r>
        <w:rPr>
          <w:rFonts w:hint="eastAsia" w:asciiTheme="minorEastAsia" w:hAnsiTheme="minorEastAsia" w:eastAsiaTheme="minorEastAsia" w:cstheme="minorEastAsia"/>
          <w:i/>
          <w:iCs/>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天内交付验收。</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8.2 交货地点：采购人指定地点。</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九、货款支付</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9.1按采购需求的要求执行。</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9.2以上支付不计息。</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十、税费</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10.1本合同执行中相关的一切税费均由乙方负担。</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十一、质量保修范围和保修期及售后服务</w:t>
      </w:r>
      <w:r/>
    </w:p>
    <w:p>
      <w:pPr>
        <w:pStyle w:val="937"/>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11.1 乙方应按招标文件规定的货物性能、技术要求、质量标准向甲方提供未经使用的全新产品。</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11.2 乙方提供的货物在质保期内因货物本身的质量问题发生故障，乙方应负责免费更换。对达不到技术要求者，根据实际情况，经双方协商，可按以下办法处理：</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⑴更换：由乙方承担所发生的全部费用。</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⑵贬值处理：由甲乙双方合议定价。</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⑶退货处理：乙方应退还甲方支付的合同款，同时应承担该货物的直接费用（运输、保险、检验、货款利息及银行手续费等）。</w:t>
      </w:r>
      <w:r/>
    </w:p>
    <w:p>
      <w:pPr>
        <w:pStyle w:val="1788"/>
        <w:jc w:val="both"/>
        <w:spacing w:before="0" w:after="0"/>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11.3 </w:t>
      </w:r>
      <w:r>
        <w:rPr>
          <w:rFonts w:hint="eastAsia" w:asciiTheme="minorEastAsia" w:hAnsiTheme="minorEastAsia" w:eastAsiaTheme="minorEastAsia" w:cstheme="minorEastAsia"/>
          <w:szCs w:val="24"/>
          <w:highlight w:val="none"/>
        </w:rPr>
        <w:t xml:space="preserve">如在使用过程中发生质量问题，乙方在接到甲方通知后在</w:t>
      </w:r>
      <w:r>
        <w:rPr>
          <w:rFonts w:hint="eastAsia" w:asciiTheme="minorEastAsia" w:hAnsiTheme="minorEastAsia" w:eastAsiaTheme="minorEastAsia" w:cstheme="minorEastAsia"/>
          <w:szCs w:val="24"/>
          <w:highlight w:val="none"/>
          <w:u w:val="single"/>
        </w:rPr>
        <w:t xml:space="preserve">   </w:t>
      </w:r>
      <w:r>
        <w:rPr>
          <w:rFonts w:hint="eastAsia" w:asciiTheme="minorEastAsia" w:hAnsiTheme="minorEastAsia" w:eastAsiaTheme="minorEastAsia" w:cstheme="minorEastAsia"/>
          <w:szCs w:val="24"/>
          <w:highlight w:val="none"/>
        </w:rPr>
        <w:t xml:space="preserve">小时内安排维修工到达甲方现场提供维修服务，对于一般故障应在</w:t>
      </w:r>
      <w:r>
        <w:rPr>
          <w:rFonts w:hint="eastAsia" w:asciiTheme="minorEastAsia" w:hAnsiTheme="minorEastAsia" w:eastAsiaTheme="minorEastAsia" w:cstheme="minorEastAsia"/>
          <w:szCs w:val="24"/>
          <w:highlight w:val="none"/>
          <w:u w:val="single"/>
        </w:rPr>
        <w:t xml:space="preserve">  </w:t>
      </w:r>
      <w:r>
        <w:rPr>
          <w:rFonts w:hint="eastAsia" w:asciiTheme="minorEastAsia" w:hAnsiTheme="minorEastAsia" w:eastAsiaTheme="minorEastAsia" w:cstheme="minorEastAsia"/>
          <w:szCs w:val="24"/>
          <w:highlight w:val="none"/>
        </w:rPr>
        <w:t xml:space="preserve">小时内修复；对于重大损坏应在</w:t>
      </w:r>
      <w:r>
        <w:rPr>
          <w:rFonts w:hint="eastAsia" w:asciiTheme="minorEastAsia" w:hAnsiTheme="minorEastAsia" w:eastAsiaTheme="minorEastAsia" w:cstheme="minorEastAsia"/>
          <w:szCs w:val="24"/>
          <w:highlight w:val="none"/>
          <w:u w:val="single"/>
        </w:rPr>
        <w:t xml:space="preserve">  </w:t>
      </w:r>
      <w:r>
        <w:rPr>
          <w:rFonts w:hint="eastAsia" w:asciiTheme="minorEastAsia" w:hAnsiTheme="minorEastAsia" w:eastAsiaTheme="minorEastAsia" w:cstheme="minorEastAsia"/>
          <w:szCs w:val="24"/>
          <w:highlight w:val="none"/>
        </w:rPr>
        <w:t xml:space="preserve">小时内修复。</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11.4 在质保期内，乙方应对货物出现的质量及安全问题负责处理解决并承担一切费用。</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十二、验收、交付标准和方法</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12.1 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12.2 乙方交货前应对产品作出全面检查和对验收文件进行整理，并列出清单，作为甲方收货验收和使用的技术条件依据，检验的结果应随货物交甲方。</w:t>
      </w:r>
      <w:r/>
    </w:p>
    <w:p>
      <w:pPr>
        <w:pStyle w:val="937"/>
        <w:ind w:firstLine="480"/>
        <w:spacing w:line="360" w:lineRule="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12.3 甲方对乙方提供的货物在使用前进行调试时，乙方需负责安装并培训甲方的使用操作人员，并协助甲方一起调试，直到符合技术要求，甲方才做最终验收。</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12.4 对技术复杂的货物，甲方可请国家认可的专业检测机构参与初步验收及最终验收，并由其出具质量检测报告。</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12.5 验收时乙方必须在现场，验收完毕后作出验收结果报告。</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十三、货物包装、发运及运输</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13.1 乙方应在货物发运前对其进行满足运输距离、防潮、防震、防锈和防破损装卸等要求包装，以保证货物安全运达甲方指定地点。</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13.2 使用说明书、质量检验证明书、随配附件和工具以及清单一并附于货物内。</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13.3 乙方在货物发运手续办理完毕后24小时内或货到甲方48小时前通知甲方，以准备接货。</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13.4 货物在交付甲方前发生的风险均由乙方负责。</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13.5 货物在规定的交付期限内由乙方送达甲方指定的地点视为交付，乙方同时需通知甲方货物已送达。</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十四、违约责任</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14.1 甲方无正当理由拒收货物的，甲方向乙方偿付拒收货款总值的百分之五违约金。</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14.2 甲方无故逾期验收和办理货款支付手续的,甲方应按逾期付款总额每日万分之五向乙方支付违约金，违约金总额不超过逾期付款总额的百分之五。</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14.3 乙方逾期交付货物的，乙方应按逾期交货总额每日千分之六向甲方支付违约金，由甲方从待付货款中扣除。</w:t>
      </w:r>
      <w:r>
        <w:rPr>
          <w:rFonts w:hint="eastAsia" w:asciiTheme="minorEastAsia" w:hAnsiTheme="minorEastAsia" w:eastAsiaTheme="minorEastAsia" w:cstheme="minorEastAsia"/>
          <w:b/>
          <w:bCs/>
          <w:sz w:val="24"/>
          <w:szCs w:val="24"/>
          <w:highlight w:val="none"/>
        </w:rPr>
        <w:t xml:space="preserve">逾期超过约定日期10个工作日不能交货的，甲方可解除本合同。</w:t>
      </w:r>
      <w:r>
        <w:rPr>
          <w:rFonts w:hint="eastAsia" w:asciiTheme="minorEastAsia" w:hAnsiTheme="minorEastAsia" w:eastAsiaTheme="minorEastAsia" w:cstheme="minorEastAsia"/>
          <w:sz w:val="24"/>
          <w:szCs w:val="24"/>
          <w:highlight w:val="none"/>
        </w:rPr>
        <w:t xml:space="preserve">乙方因逾期交货或因其他违约行为导致甲方解除合同的，乙方应向甲方支付合同总值5%的违约金，如造成甲方损失超过违约金的，超出部分由乙方继续承担赔偿责任。</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14.4 乙方所交的货物品种、型号、规格、技术参数、质量不符合合同规定及招标文件规定标准和样品标准的，甲方有权拒收该货物，乙方愿意更换货物但逾期交货的，按乙方逾期交货处理。乙方拒绝更换货物的，甲方可单方面解除合同。</w:t>
      </w:r>
      <w:r/>
    </w:p>
    <w:p>
      <w:pPr>
        <w:pStyle w:val="941"/>
        <w:ind w:left="0" w:firstLine="480"/>
        <w:spacing w:line="360" w:lineRule="auto"/>
        <w:rPr>
          <w:rFonts w:hint="eastAsia" w:asciiTheme="minorEastAsia" w:hAnsiTheme="minorEastAsia" w:eastAsiaTheme="minorEastAsia" w:cstheme="minorEastAsia"/>
          <w:b w:val="0"/>
          <w:sz w:val="24"/>
          <w:szCs w:val="24"/>
          <w:highlight w:val="none"/>
        </w:rPr>
      </w:pPr>
      <w:r>
        <w:rPr>
          <w:rFonts w:hint="eastAsia" w:asciiTheme="minorEastAsia" w:hAnsiTheme="minorEastAsia" w:eastAsiaTheme="minorEastAsia" w:cstheme="minorEastAsia"/>
          <w:b w:val="0"/>
          <w:sz w:val="24"/>
          <w:szCs w:val="24"/>
          <w:highlight w:val="none"/>
        </w:rPr>
        <w:t xml:space="preserve">14.5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十五、不可抗力事件处理</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15.1 在合同有效期内，任何一方因不可抗力事件导致不能履行合同，则合同履行期可延长，其延长期与不可抗力影响期相同。</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15.2 不可抗力事件发生后，应立即通知对方，并寄送有关权威机构出具的证明。</w:t>
      </w:r>
      <w:r/>
    </w:p>
    <w:p>
      <w:pPr>
        <w:pStyle w:val="937"/>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15.3 不可抗力事件延续120天以上，双方应通过友好协商，确定是否继续履行合同。</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十六、解决争议的方法</w:t>
      </w:r>
      <w:r/>
    </w:p>
    <w:p>
      <w:pPr>
        <w:pStyle w:val="937"/>
        <w:ind w:firstLine="48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16.1 双方在履行本合同时发生的争议，应首先通过友好协商解决，若协商不成，任何一方均可向甲方所在地法院提起诉讼。在诉讼期间，除了进行诉讼的部分外，合同其他部分应继续履行。</w:t>
      </w:r>
      <w:r/>
    </w:p>
    <w:p>
      <w:pPr>
        <w:pStyle w:val="937"/>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十七、合同组成</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17.1 本项目招标文件</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17.2 乙方投标文件</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17.3 相关技术标准和技术规范</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17.4 合同附件</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17.5 有关澄清文件</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17.6 信息安全保密协议</w:t>
      </w:r>
      <w:r/>
    </w:p>
    <w:p>
      <w:pPr>
        <w:pStyle w:val="962"/>
        <w:ind w:left="0" w:right="0"/>
        <w:jc w:val="left"/>
        <w:keepLines w:val="0"/>
        <w:keepNext w:val="0"/>
        <w:spacing w:before="0" w:beforeAutospacing="0" w:after="0" w:afterAutospacing="0" w:line="440" w:lineRule="exact"/>
        <w:widowControl/>
        <w:suppressLineNumbers w:val="0"/>
      </w:pPr>
      <w:r>
        <w:rPr>
          <w:rFonts w:hint="eastAsia" w:asciiTheme="minorEastAsia" w:hAnsiTheme="minorEastAsia" w:eastAsiaTheme="minorEastAsia" w:cstheme="minorEastAsia"/>
          <w:b/>
          <w:sz w:val="24"/>
          <w:szCs w:val="24"/>
          <w:highlight w:val="none"/>
        </w:rPr>
        <w:t xml:space="preserve">十八、</w:t>
      </w:r>
      <w:r>
        <w:rPr>
          <w:rFonts w:hint="eastAsia" w:ascii="宋体" w:hAnsi="宋体" w:eastAsia="宋体" w:cs="宋体"/>
          <w:b/>
          <w:bCs/>
          <w:i w:val="0"/>
          <w:iCs w:val="0"/>
          <w:color w:val="000000"/>
          <w:spacing w:val="0"/>
          <w:sz w:val="24"/>
          <w:szCs w:val="24"/>
          <w:vertAlign w:val="baseline"/>
        </w:rPr>
        <w:t xml:space="preserve">信息安全条款</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乙方应当妥善保管甲方提供的相关资料，并对相应的信息、数据承担保密责任，未经甲方许可，不得利用知悉的属于甲方的信息、数据为自己谋利或向第三方提供。</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乙方应当保证管理技术团队相对独立，团队成员均为正式员工，并设有专门的网络安全负责人。</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乙方应当承诺不将合同任务转包或分包。确因业务需要需进行分包的，将事先报经甲方同意，并明确分包方的网络安全责任和义务，同时确保不得将合同任务主体和关键部分分包。</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实施项目过程</w:t>
      </w:r>
      <w:r>
        <w:rPr>
          <w:rFonts w:hint="eastAsia" w:asciiTheme="minorEastAsia" w:hAnsiTheme="minorEastAsia" w:eastAsiaTheme="minorEastAsia" w:cstheme="minorEastAsia"/>
          <w:sz w:val="24"/>
          <w:szCs w:val="24"/>
          <w:highlight w:val="none"/>
        </w:rPr>
        <w:t xml:space="preserve">中产生的数据、系统运行数据及收集的个人信息等数据资产归甲方所有。</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乙方仅在甲方授权的情况下对数据进行访问，并承诺不对甲方的数据进行利用和支配。</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w:t>
      </w:r>
      <w:r>
        <w:rPr>
          <w:rFonts w:hint="eastAsia" w:asciiTheme="minorEastAsia" w:hAnsiTheme="minorEastAsia" w:eastAsiaTheme="minorEastAsia" w:cstheme="minorEastAsia"/>
          <w:sz w:val="24"/>
          <w:szCs w:val="24"/>
          <w:highlight w:val="none"/>
          <w:lang w:eastAsia="zh-CN"/>
        </w:rPr>
        <w:t xml:space="preserve">应当</w:t>
      </w:r>
      <w:r>
        <w:rPr>
          <w:rFonts w:hint="eastAsia" w:asciiTheme="minorEastAsia" w:hAnsiTheme="minorEastAsia" w:eastAsiaTheme="minorEastAsia" w:cstheme="minorEastAsia"/>
          <w:sz w:val="24"/>
          <w:szCs w:val="24"/>
          <w:highlight w:val="none"/>
        </w:rPr>
        <w:t xml:space="preserve">严格按照《中华人民共和国数据安全法》《中华人民共和国个人信息保护法》等法律法规及相关政策规定的要求，加强个人信息保护。</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乙方应当建立健全网络和数据安全保护机制，发现重大问题将按规定及时向甲方和相关部门报告。</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软件建设类、服务类、运维类项目涉及</w:t>
      </w:r>
      <w:r>
        <w:rPr>
          <w:rFonts w:hint="eastAsia" w:asciiTheme="minorEastAsia" w:hAnsiTheme="minorEastAsia" w:eastAsiaTheme="minorEastAsia" w:cstheme="minorEastAsia"/>
          <w:sz w:val="24"/>
          <w:szCs w:val="24"/>
          <w:highlight w:val="none"/>
        </w:rPr>
        <w:t xml:space="preserve">超过100万人或涉及人民群众出行、教育、求职、医疗、缴费等重要业务，乙方将每年向甲方提交网络安全报告。</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乙方应当积极配合甲方或相关部门开展网络安全检查、测评、审计等监督管理工作。</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乙方如发生业务转型、合并重组、投资并购等重大事项，或者管理技术团队人员发生重大变化，将提前向甲方报告。</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合同终止时，乙方应当按照甲方的要求及时处理数据。</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如因乙方程序部署或代码问题引起医院资产产生问题进而产生网络通报的（包括但不限于公安网安部门、网信部门的各类检查中发现的问题），或甲方发现乙方互联网资产存在安全问题，乙方没有在甲方规定时间内及时修复的，每有一起扣除合同金额1%（不足5000元按5000元计），合同期内累计发生2次安全问题的，甲方有权终止合同，乙方承担合同终止所有责任。</w:t>
      </w:r>
      <w:r/>
    </w:p>
    <w:p>
      <w:pPr>
        <w:ind w:firstLine="480"/>
        <w:spacing w:line="360" w:lineRule="auto"/>
        <w:rPr>
          <w:rFonts w:hint="eastAsia" w:ascii="宋体" w:hAnsi="宋体" w:eastAsia="宋体" w:cs="宋体"/>
          <w:b w:val="0"/>
          <w:bCs w:val="0"/>
          <w:i w:val="0"/>
          <w:iCs w:val="0"/>
          <w:color w:val="000000"/>
          <w:spacing w:val="0"/>
          <w:sz w:val="24"/>
          <w:szCs w:val="24"/>
          <w:vertAlign w:val="baseline"/>
        </w:rPr>
      </w:pPr>
      <w:r>
        <w:rPr>
          <w:rFonts w:hint="eastAsia" w:asciiTheme="minorEastAsia" w:hAnsiTheme="minorEastAsia" w:eastAsiaTheme="minorEastAsia" w:cstheme="minorEastAsia"/>
          <w:sz w:val="24"/>
          <w:szCs w:val="24"/>
          <w:highlight w:val="none"/>
        </w:rPr>
        <w:t xml:space="preserve">13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如因乙方</w:t>
      </w:r>
      <w:r>
        <w:rPr>
          <w:rFonts w:hint="eastAsia" w:asciiTheme="minorEastAsia" w:hAnsiTheme="minorEastAsia" w:eastAsiaTheme="minorEastAsia" w:cstheme="minorEastAsia"/>
          <w:sz w:val="24"/>
          <w:szCs w:val="24"/>
          <w:highlight w:val="none"/>
          <w:lang w:val="en-US" w:eastAsia="zh-CN"/>
        </w:rPr>
        <w:t xml:space="preserve">产品</w:t>
      </w:r>
      <w:r>
        <w:rPr>
          <w:rFonts w:hint="eastAsia" w:asciiTheme="minorEastAsia" w:hAnsiTheme="minorEastAsia" w:eastAsiaTheme="minorEastAsia" w:cstheme="minorEastAsia"/>
          <w:sz w:val="24"/>
          <w:szCs w:val="24"/>
          <w:highlight w:val="none"/>
        </w:rPr>
        <w:t xml:space="preserve">或团队引起的网络安全事件及数据安全事件，后果严重的，乙方将依法承担相应法律责任。</w:t>
      </w:r>
      <w:r/>
    </w:p>
    <w:p>
      <w:pP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sz w:val="24"/>
          <w:szCs w:val="24"/>
          <w:highlight w:val="none"/>
        </w:rPr>
        <w:t xml:space="preserve">十</w:t>
      </w:r>
      <w:r>
        <w:rPr>
          <w:rFonts w:hint="eastAsia" w:asciiTheme="minorEastAsia" w:hAnsiTheme="minorEastAsia" w:eastAsiaTheme="minorEastAsia" w:cstheme="minorEastAsia"/>
          <w:b/>
          <w:sz w:val="24"/>
          <w:szCs w:val="24"/>
          <w:highlight w:val="none"/>
          <w:lang w:val="en-US" w:eastAsia="zh-CN"/>
        </w:rPr>
        <w:t xml:space="preserve">九</w:t>
      </w: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bCs/>
          <w:sz w:val="24"/>
          <w:szCs w:val="24"/>
          <w:highlight w:val="none"/>
        </w:rPr>
        <w:t xml:space="preserve">合同生效及其它</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本合同经甲方、乙方签字盖章后生效。本合同一式肆份，甲、乙双方各执贰份。本合同自签章之日起生效。</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其它未尽事宜，由双方友好协商解决，并参照《中华人民共和国民法典》有关条款执行。</w:t>
      </w:r>
      <w:r/>
    </w:p>
    <w:p>
      <w:pPr>
        <w:pStyle w:val="1023"/>
        <w:numPr>
          <w:ilvl w:val="0"/>
          <w:numId w:val="0"/>
        </w:numPr>
        <w:ind w:left="780" w:hanging="36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（以下无合同正文，为签字盖章页）</w:t>
      </w:r>
      <w:r/>
    </w:p>
    <w:p>
      <w:pPr>
        <w:pStyle w:val="1023"/>
        <w:numPr>
          <w:ilvl w:val="0"/>
          <w:numId w:val="0"/>
        </w:num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甲方（单位盖章）：</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单位地址：</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法定代表或委托代理人（签字）：</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乙方（单位盖章）：</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单位地址：</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p>
    <w:p>
      <w:pPr>
        <w:spacing w:line="360" w:lineRule="auto"/>
        <w:tabs>
          <w:tab w:val="center" w:pos="498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法定代表或委托代理人（签字）：</w:t>
      </w:r>
      <w:r/>
    </w:p>
    <w:p>
      <w:pPr>
        <w:jc w:val="right"/>
        <w:spacing w:line="360" w:lineRule="auto"/>
        <w:rPr>
          <w:rFonts w:hint="eastAsia" w:asciiTheme="minorEastAsia" w:hAnsiTheme="minorEastAsia" w:eastAsiaTheme="minorEastAsia" w:cstheme="minorEastAsia"/>
          <w:b/>
          <w:bCs/>
          <w:sz w:val="24"/>
          <w:szCs w:val="24"/>
          <w:highlight w:val="none"/>
        </w:rPr>
        <w:sectPr>
          <w:footerReference w:type="default" r:id="rId9"/>
          <w:footerReference w:type="first" r:id="rId10"/>
          <w:footnotePr/>
          <w:endnotePr/>
          <w:type w:val="nextPage"/>
          <w:pgSz w:w="11906" w:h="16838" w:orient="portrait"/>
          <w:pgMar w:top="1440" w:right="1686" w:bottom="1440" w:left="1600" w:header="851" w:footer="992" w:gutter="0"/>
          <w:cols w:num="1" w:sep="0" w:space="720" w:equalWidth="1"/>
          <w:docGrid w:linePitch="360"/>
        </w:sectPr>
      </w:pPr>
      <w:r>
        <w:rPr>
          <w:rFonts w:hint="eastAsia" w:asciiTheme="minorEastAsia" w:hAnsiTheme="minorEastAsia" w:eastAsiaTheme="minorEastAsia" w:cstheme="minorEastAsia"/>
          <w:b/>
          <w:bCs/>
          <w:sz w:val="24"/>
          <w:szCs w:val="24"/>
          <w:highlight w:val="none"/>
        </w:rPr>
        <w:t xml:space="preserve">合同签订日期：   年   月   日</w:t>
      </w:r>
      <w:bookmarkEnd w:id="225"/>
      <w:r/>
      <w:bookmarkEnd w:id="226"/>
      <w:r/>
      <w:r/>
    </w:p>
    <w:p>
      <w:pPr>
        <w:pStyle w:val="962"/>
        <w:ind w:left="0" w:right="0"/>
        <w:jc w:val="center"/>
        <w:keepLines w:val="0"/>
        <w:keepNext w:val="0"/>
        <w:spacing w:before="0" w:beforeAutospacing="0" w:after="0" w:afterAutospacing="0" w:line="14" w:lineRule="atLeast"/>
        <w:widowControl/>
        <w:outlineLvl w:val="2"/>
        <w:suppressLineNumbers w:val="0"/>
      </w:pPr>
      <w:r/>
      <w:bookmarkStart w:id="228" w:name="_Toc215324426"/>
      <w:r/>
      <w:bookmarkStart w:id="229" w:name="_Toc13338"/>
      <w:r/>
      <w:bookmarkStart w:id="230" w:name="_Toc21168"/>
      <w:r/>
      <w:bookmarkStart w:id="231" w:name="_Toc256000053"/>
      <w:r>
        <w:rPr>
          <w:rFonts w:hint="eastAsia" w:ascii="宋体" w:hAnsi="宋体" w:eastAsia="宋体" w:cs="宋体"/>
          <w:b w:val="0"/>
          <w:bCs w:val="0"/>
          <w:i w:val="0"/>
          <w:iCs w:val="0"/>
          <w:color w:val="000000"/>
          <w:spacing w:val="0"/>
          <w:sz w:val="44"/>
          <w:szCs w:val="44"/>
          <w:vertAlign w:val="baseline"/>
        </w:rPr>
        <w:t xml:space="preserve">信息安全保密协议</w:t>
      </w:r>
      <w:r/>
    </w:p>
    <w:p>
      <w:pPr>
        <w:pStyle w:val="962"/>
        <w:ind w:left="0" w:right="0"/>
        <w:jc w:val="center"/>
        <w:keepLines w:val="0"/>
        <w:keepNext w:val="0"/>
        <w:spacing w:before="0" w:beforeAutospacing="0" w:after="0" w:afterAutospacing="0" w:line="14" w:lineRule="atLeast"/>
        <w:widowControl/>
        <w:suppressLineNumbers w:val="0"/>
      </w:pPr>
      <w:r>
        <w:rPr>
          <w:rFonts w:hint="eastAsia" w:ascii="宋体" w:hAnsi="宋体" w:eastAsia="宋体" w:cs="宋体"/>
          <w:b w:val="0"/>
          <w:bCs w:val="0"/>
          <w:i w:val="0"/>
          <w:iCs w:val="0"/>
          <w:color w:val="000000"/>
          <w:spacing w:val="0"/>
          <w:sz w:val="44"/>
          <w:szCs w:val="44"/>
          <w:vertAlign w:val="baseline"/>
          <w:lang w:val="en-US"/>
        </w:rPr>
        <w:t xml:space="preserve">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甲方：</w:t>
      </w:r>
      <w:r>
        <w:rPr>
          <w:rFonts w:hint="eastAsia" w:ascii="宋体" w:hAnsi="宋体" w:eastAsia="宋体" w:cs="宋体"/>
          <w:b w:val="0"/>
          <w:bCs w:val="0"/>
          <w:i w:val="0"/>
          <w:iCs w:val="0"/>
          <w:color w:val="000000"/>
          <w:spacing w:val="0"/>
          <w:sz w:val="24"/>
          <w:szCs w:val="24"/>
          <w:vertAlign w:val="baseline"/>
        </w:rPr>
        <w:t xml:space="preserve">镇江市第一人民医院</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乙方：</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lang w:val="en-US"/>
        </w:rPr>
        <w:t xml:space="preserve"> </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甲乙双方签订___________________合同，在合同期间内因乙方对甲方提供服务，会涉及到甲方信息数据及敏感数据等各类资料，上述信息资料为甲方的重要机密，乙方有义务对上述资料承担保密的责任，双方经过一致商定，甲乙双方签署此保密协议。本合同服务禁止非授权转包、分包。项目过程中双方应按照《中华人民共和国数据安全法》《中华人民共和国个人信息保护法》等法律法规及相关政策规定的要求，加强个人信息保护。</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1、需要保密的信息  </w:t>
      </w:r>
      <w:r/>
    </w:p>
    <w:p>
      <w:pPr>
        <w:pStyle w:val="962"/>
        <w:ind w:left="69"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本协议中所涉及的范围包括业务数据、系统日志、运行情况及其他所有甲方提供给乙方的资料，包括:服务器情况、数据库情况、参考资料、各类信息数据及乙方在甲方实施过程中涉及到的各类数据、资料。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2、保密责任 </w:t>
      </w:r>
      <w:r/>
    </w:p>
    <w:p>
      <w:pPr>
        <w:pStyle w:val="962"/>
        <w:ind w:left="69"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乙方必须采取有效的安全措施和操作规程防止甲方的信息被泄露。</w:t>
      </w:r>
      <w:r/>
    </w:p>
    <w:p>
      <w:pPr>
        <w:pStyle w:val="962"/>
        <w:ind w:left="609" w:right="0" w:hanging="1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乙方不可把秘密泄露给第三方，只允许把信息透露给乙方的管理级人员、签约者。  </w:t>
      </w:r>
      <w:r/>
    </w:p>
    <w:p>
      <w:pPr>
        <w:pStyle w:val="962"/>
        <w:ind w:left="0" w:right="0" w:firstLine="487"/>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乙方无权修改或移除本协议中的任何条款，且不经甲方的允许，乙方不能复制拷贝以及转移。  </w:t>
      </w:r>
      <w:r/>
    </w:p>
    <w:p>
      <w:pPr>
        <w:pStyle w:val="962"/>
        <w:ind w:left="0" w:right="0" w:firstLine="525"/>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乙方应采取尽可能的措施对所有来自甲方的信息严格保密，直到服务结束。  </w:t>
      </w:r>
      <w:r/>
    </w:p>
    <w:p>
      <w:pPr>
        <w:pStyle w:val="962"/>
        <w:ind w:left="0" w:right="0" w:firstLine="525"/>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乙方在项目实施过程中应采取必要措施确保敏感数据、重要数据处理相对独立，如操作终端与互联网或其他非甲方业务网络物理隔离、逻辑隔离等措施。</w:t>
      </w:r>
      <w:r/>
    </w:p>
    <w:p>
      <w:pPr>
        <w:pStyle w:val="962"/>
        <w:ind w:left="0" w:right="0" w:firstLine="525"/>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项目实施、维护过程中产生的业务数据、系统运行数据及系统运行过程中收集、产生的其他信息等数据资产归甲方所有。</w:t>
      </w:r>
      <w:r/>
    </w:p>
    <w:p>
      <w:pPr>
        <w:pStyle w:val="962"/>
        <w:ind w:left="0" w:right="0" w:firstLine="525"/>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乙方应如实完整提供外包网络安全管理情况，如发现存在隐匿或瞒报等情况视为未及时履行合同条款，甲方将根据合同约定进行追责。</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3、使用限制  </w:t>
      </w:r>
      <w:r/>
    </w:p>
    <w:p>
      <w:pPr>
        <w:pStyle w:val="962"/>
        <w:ind w:left="69"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非甲方许可乙方不得透露涉及商业使用权、专利权、复制权、商标、技术机密、商业机密或其他归甲方专有的权利。 </w:t>
      </w:r>
      <w:r/>
    </w:p>
    <w:p>
      <w:pPr>
        <w:pStyle w:val="962"/>
        <w:ind w:left="69"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非甲方的许可，乙方不得擅自将合作的事宜和保密内容，用作商业宣传或者为商业目的而透露给甲方的商业竞争伙伴或其他威胁到甲方利益的单位或个人。  </w:t>
      </w:r>
      <w:r/>
    </w:p>
    <w:p>
      <w:pPr>
        <w:pStyle w:val="962"/>
        <w:ind w:left="0" w:right="0" w:firstLine="525"/>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项目实施过程中乙方应使用单独分配的管理员账号进行操作，非甲方的许可不得使用最高管理员账号实施操作。应使用甲方规定的VPN、堡垒机进行远程访问，不得通过其他方式远程访问、获取数据。</w:t>
      </w:r>
      <w:r/>
    </w:p>
    <w:p>
      <w:pPr>
        <w:pStyle w:val="962"/>
        <w:ind w:left="0" w:right="0" w:firstLine="525"/>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对于项目过程中产生的数据，非甲方许可乙方不得变更数据用途、用法，不得访问、修改、公开、披露、利用、转让、销毁、私自留存或向第三方提供。</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4、其他</w:t>
      </w:r>
      <w:r/>
    </w:p>
    <w:p>
      <w:pPr>
        <w:pStyle w:val="962"/>
        <w:ind w:left="69"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保密协议生效的前提为不违反中华人民共和国的法律法规，不危害社会安全，不危害国家利益。下列情形保密协议不具备法律效力：</w:t>
      </w:r>
      <w:r/>
    </w:p>
    <w:p>
      <w:pPr>
        <w:pStyle w:val="962"/>
        <w:ind w:left="489" w:right="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a、在甲方项目启动前乙方已经知道的信息；</w:t>
      </w:r>
      <w:r/>
    </w:p>
    <w:p>
      <w:pPr>
        <w:pStyle w:val="962"/>
        <w:ind w:left="489" w:right="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b、非乙方的错误行为导致的信息公开；</w:t>
      </w:r>
      <w:r/>
    </w:p>
    <w:p>
      <w:pPr>
        <w:pStyle w:val="962"/>
        <w:ind w:left="489" w:right="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c、在甲方没有对乙方限制发布要求的情况下公布的信息。  </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乙方项目技术团队应相对独立、团队人员均为正式员工、有专职网络安全负责人。</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项目实施过程中乙方应遵守甲方相关网络和数据安全保护机制，发现问题及时向甲方对接人员报告。</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合同生效期间乙方发生业务转型、合并重组、投资并购等重大事项，或者管理技术团队人员发生重大变化，应提前向甲方报告。</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合同到期后乙方应根据甲方要求及时处理暂存的项目相关数据，包括业务数据、系统日志等项目过程中产生的数据。</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项目过程中乙方应积极配合甲方完成网络安全检查、测评、审计等监督管理工作,如拒绝或不配合视为拒绝履行合同，甲方将根据合同约定进行追责。</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5、项目合同到期后 </w:t>
      </w:r>
      <w:r/>
    </w:p>
    <w:p>
      <w:pPr>
        <w:pStyle w:val="962"/>
        <w:ind w:left="69"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原则上服务结束后，保密协议就自动失效。如果乙方所知悉的保密信息，仍然为少数人所知悉的保密信息，且甲方不公开对外宣布，甲方有继续要求乙方保密的权利，且保密时限可另外商定。  </w:t>
      </w:r>
      <w:r/>
    </w:p>
    <w:p>
      <w:pPr>
        <w:pStyle w:val="962"/>
        <w:ind w:left="69"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服务合作完成，协议终止后，乙方应归还属于甲方的涉密信息载体，如当时甲方交予乙方的软件、文档或其他形式的载体。或者甲乙双方共同销毁上述涉密信息载体，并且乙方需将非授权使用人员名单交给甲方。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6、协议有效期  </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本协议永久有效，自甲乙双方签字盖章之日起生效。  </w:t>
      </w:r>
      <w:r/>
    </w:p>
    <w:p>
      <w:pPr>
        <w:pStyle w:val="962"/>
        <w:ind w:left="0" w:right="0" w:firstLine="42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本协议一式两份，双方各执一份。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rPr>
        <w:t xml:space="preserve">7、乙方应规范服务行为，明确所有驻场人员的数据安全责任，驻场负责人为主要责任人，如违反医院数据安全及保密规定、危害国家安全、公共利益或损害他人权益的，依照有关法律、行政法规的规定处罚。</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lang w:val="en-US"/>
        </w:rPr>
        <w:t xml:space="preserve">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lang w:val="en-US"/>
        </w:rPr>
        <w:t xml:space="preserve">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bCs/>
          <w:i w:val="0"/>
          <w:iCs w:val="0"/>
          <w:color w:val="000000"/>
          <w:spacing w:val="0"/>
          <w:sz w:val="24"/>
          <w:szCs w:val="24"/>
          <w:vertAlign w:val="baseline"/>
          <w:lang w:val="en-US"/>
        </w:rPr>
        <w:t xml:space="preserve">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甲方(盖章):_________                              乙方(盖章):_________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lang w:val="en-US"/>
        </w:rPr>
        <w:t xml:space="preserve"> </w:t>
      </w:r>
      <w:r/>
    </w:p>
    <w:p>
      <w:pPr>
        <w:pStyle w:val="962"/>
        <w:ind w:left="0" w:right="0"/>
        <w:jc w:val="both"/>
        <w:keepLines w:val="0"/>
        <w:keepNext w:val="0"/>
        <w:spacing w:before="0" w:beforeAutospacing="0" w:after="0" w:afterAutospacing="0" w:line="360" w:lineRule="auto"/>
        <w:widowControl/>
        <w:suppressLineNumbers w:val="0"/>
      </w:pPr>
      <w:r>
        <w:rPr>
          <w:rFonts w:hint="eastAsia" w:ascii="宋体" w:hAnsi="宋体" w:eastAsia="宋体" w:cs="宋体"/>
          <w:b w:val="0"/>
          <w:bCs w:val="0"/>
          <w:i w:val="0"/>
          <w:iCs w:val="0"/>
          <w:color w:val="000000"/>
          <w:spacing w:val="0"/>
          <w:sz w:val="24"/>
          <w:szCs w:val="24"/>
          <w:vertAlign w:val="baseline"/>
        </w:rPr>
        <w:t xml:space="preserve">联系电话:_________                                联系电话:_________</w:t>
      </w:r>
      <w:r/>
    </w:p>
    <w:p>
      <w:pPr>
        <w:pStyle w:val="962"/>
        <w:ind w:left="0" w:right="0"/>
        <w:jc w:val="both"/>
        <w:keepLines w:val="0"/>
        <w:keepNext w:val="0"/>
        <w:spacing w:before="0" w:beforeAutospacing="0" w:after="0" w:afterAutospacing="0" w:line="14" w:lineRule="atLeast"/>
        <w:widowControl/>
        <w:suppressLineNumbers w:val="0"/>
      </w:pPr>
      <w:r>
        <w:rPr>
          <w:rFonts w:hint="eastAsia" w:ascii="宋体" w:hAnsi="宋体" w:eastAsia="宋体" w:cs="宋体"/>
          <w:b w:val="0"/>
          <w:bCs w:val="0"/>
          <w:i w:val="0"/>
          <w:iCs w:val="0"/>
          <w:color w:val="000000"/>
          <w:spacing w:val="0"/>
          <w:sz w:val="24"/>
          <w:szCs w:val="24"/>
          <w:vertAlign w:val="baseline"/>
          <w:lang w:val="en-US"/>
        </w:rPr>
        <w:t xml:space="preserve"> </w:t>
      </w:r>
      <w:r/>
    </w:p>
    <w:p>
      <w:pPr>
        <w:jc w:val="both"/>
        <w:spacing w:line="360" w:lineRule="auto"/>
        <w:rPr>
          <w:rFonts w:hint="eastAsia" w:asciiTheme="minorEastAsia" w:hAnsiTheme="minorEastAsia" w:eastAsiaTheme="minorEastAsia" w:cstheme="minorEastAsia"/>
          <w:b/>
          <w:bCs/>
          <w:sz w:val="24"/>
          <w:szCs w:val="24"/>
          <w:highlight w:val="none"/>
        </w:rPr>
        <w:sectPr>
          <w:footerReference w:type="default" r:id="rId11"/>
          <w:footerReference w:type="first" r:id="rId12"/>
          <w:footnotePr/>
          <w:endnotePr/>
          <w:type w:val="nextPage"/>
          <w:pgSz w:w="11906" w:h="16838" w:orient="portrait"/>
          <w:pgMar w:top="1440" w:right="1686" w:bottom="1440" w:left="1600" w:header="851" w:footer="992" w:gutter="0"/>
          <w:cols w:num="1" w:sep="0" w:space="720" w:equalWidth="1"/>
          <w:docGrid w:linePitch="360"/>
        </w:sectPr>
      </w:pPr>
      <w:r>
        <w:rPr>
          <w:rFonts w:hint="eastAsia" w:asciiTheme="minorEastAsia" w:hAnsiTheme="minorEastAsia" w:eastAsiaTheme="minorEastAsia" w:cstheme="minorEastAsia"/>
          <w:b/>
          <w:bCs/>
          <w:sz w:val="24"/>
          <w:szCs w:val="24"/>
          <w:highlight w:val="none"/>
        </w:rPr>
      </w:r>
      <w:r/>
    </w:p>
    <w:p>
      <w:pPr>
        <w:pStyle w:val="2003"/>
        <w:jc w:val="center"/>
        <w:pageBreakBefore/>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第四</w:t>
      </w:r>
      <w:r>
        <w:rPr>
          <w:rFonts w:hint="eastAsia" w:asciiTheme="minorEastAsia" w:hAnsiTheme="minorEastAsia" w:eastAsiaTheme="minorEastAsia" w:cstheme="minorEastAsia"/>
          <w:highlight w:val="none"/>
        </w:rPr>
        <w:t xml:space="preserve">部分 </w:t>
      </w:r>
      <w:r>
        <w:rPr>
          <w:rFonts w:hint="eastAsia" w:asciiTheme="minorEastAsia" w:hAnsiTheme="minorEastAsia" w:eastAsiaTheme="minorEastAsia" w:cstheme="minorEastAsia"/>
          <w:color w:val="000000"/>
          <w:highlight w:val="none"/>
        </w:rPr>
        <w:t xml:space="preserve">采购需求</w:t>
      </w:r>
      <w:bookmarkEnd w:id="228"/>
      <w:r/>
      <w:bookmarkEnd w:id="229"/>
      <w:r/>
      <w:bookmarkEnd w:id="230"/>
      <w:r/>
      <w:bookmarkEnd w:id="231"/>
      <w:r/>
      <w:r/>
    </w:p>
    <w:p>
      <w:pPr>
        <w:spacing w:line="360" w:lineRule="auto"/>
        <w:shd w:val="clear" w:color="auto"/>
        <w:widowControl/>
        <w:rPr>
          <w:rFonts w:hint="eastAsia" w:asciiTheme="minorEastAsia" w:hAnsiTheme="minorEastAsia" w:eastAsiaTheme="minorEastAsia" w:cstheme="minorEastAsia"/>
          <w:sz w:val="24"/>
          <w:szCs w:val="24"/>
          <w:highlight w:val="none"/>
        </w:rPr>
        <w:outlineLvl w:val="3"/>
      </w:pPr>
      <w:r/>
      <w:bookmarkStart w:id="232" w:name="_Toc256000054"/>
      <w:r/>
      <w:bookmarkStart w:id="233" w:name="_Toc12833"/>
      <w:r/>
      <w:bookmarkStart w:id="234" w:name="_Toc76632918"/>
      <w:r>
        <w:rPr>
          <w:rFonts w:hint="eastAsia" w:asciiTheme="minorEastAsia" w:hAnsiTheme="minorEastAsia" w:eastAsiaTheme="minorEastAsia" w:cstheme="minorEastAsia"/>
          <w:b/>
          <w:bCs/>
          <w:color w:val="000000"/>
          <w:sz w:val="24"/>
          <w:szCs w:val="24"/>
          <w:highlight w:val="none"/>
        </w:rPr>
        <w:t xml:space="preserve">一、项目背景</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镇江市第一人民医院为提升信息化水平，现采购符合要求的虚拟化平台设备用于承载对应环境的软件系统。</w:t>
      </w:r>
      <w:r/>
    </w:p>
    <w:p>
      <w:pPr>
        <w:ind w:firstLine="480"/>
        <w:spacing w:line="360" w:lineRule="auto"/>
        <w:shd w:val="clear" w:color="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本项目所属行业：工业。</w:t>
      </w:r>
      <w:r/>
    </w:p>
    <w:p>
      <w:pPr>
        <w:numPr>
          <w:ilvl w:val="0"/>
          <w:numId w:val="3"/>
        </w:numPr>
        <w:spacing w:line="360" w:lineRule="auto"/>
        <w:shd w:val="clear" w:color="auto"/>
        <w:widowControl/>
        <w:rPr>
          <w:rFonts w:hint="eastAsia" w:asciiTheme="minorEastAsia" w:hAnsiTheme="minorEastAsia" w:eastAsiaTheme="minorEastAsia" w:cstheme="minorEastAsia"/>
          <w:b/>
          <w:bCs/>
          <w:sz w:val="24"/>
          <w:szCs w:val="24"/>
          <w:highlight w:val="none"/>
        </w:rPr>
        <w:outlineLvl w:val="3"/>
      </w:pPr>
      <w:r>
        <w:rPr>
          <w:rFonts w:hint="eastAsia" w:asciiTheme="minorEastAsia" w:hAnsiTheme="minorEastAsia" w:eastAsiaTheme="minorEastAsia" w:cstheme="minorEastAsia"/>
          <w:b/>
          <w:bCs/>
          <w:sz w:val="24"/>
          <w:szCs w:val="24"/>
          <w:highlight w:val="none"/>
        </w:rPr>
        <w:t xml:space="preserve">采购清单</w:t>
      </w:r>
      <w:r/>
    </w:p>
    <w:tbl>
      <w:tblPr>
        <w:tblStyle w:val="90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6"/>
        <w:gridCol w:w="2480"/>
        <w:gridCol w:w="1487"/>
        <w:gridCol w:w="1185"/>
        <w:gridCol w:w="1728"/>
        <w:gridCol w:w="1806"/>
      </w:tblGrid>
      <w:tr>
        <w:trPr>
          <w:cantSplit/>
          <w:jc w:val="center"/>
          <w:trHeight w:val="663"/>
        </w:trPr>
        <w:tc>
          <w:tcPr>
            <w:tcW w:w="510"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W w:w="1281"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标的名称</w:t>
            </w:r>
            <w:r/>
          </w:p>
        </w:tc>
        <w:tc>
          <w:tcPr>
            <w:tcW w:w="768"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计量单位</w:t>
            </w:r>
            <w:r/>
          </w:p>
        </w:tc>
        <w:tc>
          <w:tcPr>
            <w:tcW w:w="612"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数量</w:t>
            </w:r>
            <w:r/>
          </w:p>
        </w:tc>
        <w:tc>
          <w:tcPr>
            <w:tcW w:w="893"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备注</w:t>
            </w:r>
            <w:r/>
          </w:p>
        </w:tc>
        <w:tc>
          <w:tcPr>
            <w:tcW w:w="933"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是否进口</w:t>
            </w:r>
            <w:r/>
          </w:p>
        </w:tc>
      </w:tr>
      <w:tr>
        <w:trPr>
          <w:cantSplit/>
          <w:jc w:val="center"/>
          <w:trHeight w:val="502"/>
        </w:trPr>
        <w:tc>
          <w:tcPr>
            <w:tcW w:w="510"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1281"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全闪存储</w:t>
            </w:r>
            <w:r/>
          </w:p>
        </w:tc>
        <w:tc>
          <w:tcPr>
            <w:tcW w:w="768"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套</w:t>
            </w:r>
            <w:r/>
          </w:p>
        </w:tc>
        <w:tc>
          <w:tcPr>
            <w:tcW w:w="612"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2</w:t>
            </w:r>
            <w:r/>
          </w:p>
        </w:tc>
        <w:tc>
          <w:tcPr>
            <w:tcW w:w="893"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核心产品</w:t>
            </w:r>
            <w:r/>
          </w:p>
        </w:tc>
        <w:tc>
          <w:tcPr>
            <w:tcW w:w="933"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否</w:t>
            </w:r>
            <w:r/>
          </w:p>
        </w:tc>
      </w:tr>
      <w:tr>
        <w:trPr>
          <w:cantSplit/>
          <w:jc w:val="center"/>
          <w:trHeight w:val="555"/>
        </w:trPr>
        <w:tc>
          <w:tcPr>
            <w:tcW w:w="510"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1281"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存储FC交换机</w:t>
            </w:r>
            <w:r/>
          </w:p>
        </w:tc>
        <w:tc>
          <w:tcPr>
            <w:tcW w:w="768"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台</w:t>
            </w:r>
            <w:r/>
          </w:p>
        </w:tc>
        <w:tc>
          <w:tcPr>
            <w:tcW w:w="612"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4</w:t>
            </w:r>
            <w:r/>
          </w:p>
        </w:tc>
        <w:tc>
          <w:tcPr>
            <w:tcW w:w="893"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933"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否</w:t>
            </w:r>
            <w:r/>
          </w:p>
        </w:tc>
      </w:tr>
    </w:tbl>
    <w:p>
      <w:pPr>
        <w:spacing w:before="240" w:line="360" w:lineRule="auto"/>
        <w:shd w:val="clear" w:color="auto"/>
        <w:widowControl/>
        <w:rPr>
          <w:rFonts w:hint="eastAsia" w:asciiTheme="minorEastAsia" w:hAnsiTheme="minorEastAsia" w:eastAsiaTheme="minorEastAsia" w:cstheme="minorEastAsia"/>
          <w:b/>
          <w:bCs/>
          <w:color w:val="ff0000"/>
          <w:sz w:val="24"/>
          <w:szCs w:val="24"/>
          <w:highlight w:val="none"/>
          <w:lang w:eastAsia="zh-CN"/>
        </w:rPr>
        <w:outlineLvl w:val="3"/>
      </w:pPr>
      <w:r>
        <w:rPr>
          <w:rFonts w:hint="eastAsia" w:asciiTheme="minorEastAsia" w:hAnsiTheme="minorEastAsia" w:eastAsiaTheme="minorEastAsia" w:cstheme="minorEastAsia"/>
          <w:b/>
          <w:bCs/>
          <w:color w:val="000000"/>
          <w:sz w:val="24"/>
          <w:szCs w:val="24"/>
          <w:highlight w:val="none"/>
        </w:rPr>
        <w:t xml:space="preserve">三、技术参数要求</w:t>
      </w:r>
      <w:r/>
    </w:p>
    <w:p>
      <w:pPr>
        <w:spacing w:line="360" w:lineRule="auto"/>
        <w:shd w:val="clear" w:color="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1、全闪存储（2套）</w:t>
      </w:r>
      <w:r/>
    </w:p>
    <w:tbl>
      <w:tblPr>
        <w:tblStyle w:val="90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8"/>
        <w:gridCol w:w="1905"/>
        <w:gridCol w:w="6895"/>
      </w:tblGrid>
      <w:tr>
        <w:trPr>
          <w:jc w:val="center"/>
        </w:trPr>
        <w:tc>
          <w:tcPr>
            <w:shd w:val="clear" w:color="auto" w:fill="auto"/>
            <w:tcW w:w="449" w:type="pct"/>
            <w:textDirection w:val="lrTb"/>
            <w:noWrap w:val="false"/>
          </w:tcPr>
          <w:p>
            <w:pPr>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序号</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color w:val="000000"/>
                <w:sz w:val="24"/>
                <w:highlight w:val="none"/>
              </w:rPr>
              <w:t xml:space="preserve">指标项</w:t>
            </w:r>
            <w:r/>
          </w:p>
        </w:tc>
        <w:tc>
          <w:tcPr>
            <w:shd w:val="clear" w:color="auto" w:fill="auto"/>
            <w:tcW w:w="356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color w:val="000000"/>
                <w:sz w:val="24"/>
                <w:highlight w:val="none"/>
              </w:rPr>
              <w:t xml:space="preserve">技术参数要求</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1</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bCs/>
                <w:color w:val="000000"/>
                <w:sz w:val="24"/>
                <w:highlight w:val="none"/>
              </w:rPr>
              <w:t xml:space="preserve">可用性</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sz w:val="24"/>
                <w:highlight w:val="none"/>
              </w:rPr>
              <w:t xml:space="preserve">投标产品必须为成熟产品，需提供官方100%系统可用性证明</w:t>
            </w:r>
            <w:r>
              <w:rPr>
                <w:rFonts w:hint="eastAsia" w:asciiTheme="minorEastAsia" w:hAnsiTheme="minorEastAsia" w:eastAsiaTheme="minorEastAsia" w:cstheme="minorEastAsia"/>
                <w:bCs/>
                <w:sz w:val="24"/>
                <w:highlight w:val="none"/>
                <w:lang w:eastAsia="zh-CN"/>
              </w:rPr>
              <w:t xml:space="preserve">。</w:t>
            </w:r>
            <w:r>
              <w:rPr>
                <w:rFonts w:hint="eastAsia" w:asciiTheme="minorEastAsia" w:hAnsiTheme="minorEastAsia" w:eastAsiaTheme="minorEastAsia" w:cstheme="minorEastAsia"/>
                <w:b/>
                <w:bCs w:val="0"/>
                <w:color w:val="000000" w:themeColor="text1"/>
                <w:sz w:val="24"/>
                <w:highlight w:val="none"/>
                <w14:textFill>
                  <w14:solidFill>
                    <w14:schemeClr w14:val="tx1"/>
                  </w14:solidFill>
                </w14:textFill>
              </w:rPr>
              <w:t xml:space="preserve">提供官网截图以及链接证明</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体系结构</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多个控制器之间</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全网状互联，控制节点与数据节点独立分离部署且节点之间全活互联，可独立添加和减少控制节点或数据节点。</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▲整机异常断电故障</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存储整机反复连续</w:t>
            </w:r>
            <w:r>
              <w:rPr>
                <w:rFonts w:ascii="SimSun" w:hAnsi="SimSun" w:eastAsia="SimSun" w:cs="SimSun"/>
                <w:color w:val="000000"/>
                <w:sz w:val="24"/>
                <w:highlight w:val="yellow"/>
              </w:rPr>
              <w:t xml:space="preserve">多</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次故障，数据完整性不受影响。</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可靠性</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在任何控制器数量的情况下，最大可容忍N/2个控制器离线，仍保证数据不丢失，应用不中断。</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液晶屏</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支持显示节点ID，帮助识别组件，简化运维</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▲缓存数据</w:t>
            </w:r>
            <w:r/>
          </w:p>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保护</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本次投标存储配置可以实现多副本缓存数据保护机制且对应模式下缓存数据副本不少于三份，保证缓存数据</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安全</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，提高数据可用性。</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r>
            <w:r/>
          </w:p>
        </w:tc>
      </w:tr>
      <w:tr>
        <w:trPr>
          <w:jc w:val="center"/>
          <w:trHeight w:val="90"/>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▲QoS</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支持QoS功能，支持针对每一个 LUN 组通过命令行、数据控制平台设置 IOPS、带宽、Response Time 的上限；支持智能资源供给功能，当新增业务时，可根据预测的性能来选择最</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优</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的存储来承载应用。</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8</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▲易操作性</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为提高业务上线和运维的效率，要求存储可以在秒级完成卷的创建，且至多不超过3秒。</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9</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▲综合能力</w:t>
            </w:r>
            <w:r/>
          </w:p>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洞察</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可以通过UI界面查看到存储的净空值信息，展示存储性能资源使用情况，评估性能热点或异常LUN集。</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b/>
                <w:bCs w:val="0"/>
                <w:color w:val="000000" w:themeColor="text1"/>
                <w:sz w:val="24"/>
                <w:highlight w:val="none"/>
                <w:lang w:eastAsia="zh-CN"/>
                <w14:textFill>
                  <w14:solidFill>
                    <w14:schemeClr w14:val="tx1"/>
                  </w14:solidFill>
                </w14:textFill>
              </w:rPr>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10</w:t>
            </w:r>
            <w:r/>
          </w:p>
        </w:tc>
        <w:tc>
          <w:tcPr>
            <w:shd w:val="clear" w:color="auto" w:fill="auto"/>
            <w:tcW w:w="985" w:type="pct"/>
            <w:vAlign w:val="center"/>
            <w:vMerge w:val="restart"/>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RAID级别</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sz w:val="24"/>
                <w:highlight w:val="none"/>
              </w:rPr>
              <w:t xml:space="preserve">支持RAID6/60及以上RAID级别</w:t>
            </w:r>
            <w:r>
              <w:rPr>
                <w:rFonts w:hint="eastAsia" w:asciiTheme="minorEastAsia" w:hAnsiTheme="minorEastAsia" w:eastAsiaTheme="minorEastAsia" w:cstheme="minorEastAsia"/>
                <w:sz w:val="24"/>
                <w:highlight w:val="none"/>
                <w:lang w:eastAsia="zh-CN"/>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11</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支持多类型硬盘多方向、无中断在线数据迁移，迁移过程不影响业务性能。</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12</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具备去零功能，提高空间利用率。</w:t>
            </w:r>
            <w:r/>
          </w:p>
        </w:tc>
      </w:tr>
      <w:tr>
        <w:trPr>
          <w:jc w:val="center"/>
          <w:trHeight w:val="789"/>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13</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sz w:val="24"/>
                <w:highlight w:val="none"/>
              </w:rPr>
              <w:t xml:space="preserve">LUN数量</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存储提供双控LUN数量≥64k</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14</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bCs/>
                <w:sz w:val="24"/>
                <w:highlight w:val="none"/>
              </w:rPr>
              <w:t xml:space="preserve">LUN应用属性</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sz w:val="24"/>
                <w:highlight w:val="none"/>
              </w:rPr>
              <w:t xml:space="preserve">存储具备为LUN赋予不同的应用种类，可对存储上的LUN标注相应的业务应用，并对应用LUN集进行性能统计和监控，按照应用的维度展示性能分析视图。可支持应用种类不少于8个，包括Oracle、SQL、VMWare ESXi、Exchange、Hyper-V、DB2、Sharepoint、SAP HANA等。</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bCs/>
                <w:sz w:val="24"/>
                <w:highlight w:val="none"/>
              </w:rPr>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15</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快照</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配置全容量许可快照功能，有效预防各种软故障的发生，快照无需预留空间，后续扩容无需额外购买许可</w:t>
            </w:r>
            <w:r>
              <w:rPr>
                <w:rFonts w:hint="eastAsia" w:asciiTheme="minorEastAsia" w:hAnsiTheme="minorEastAsia" w:eastAsiaTheme="minorEastAsia" w:cstheme="minorEastAsia"/>
                <w:sz w:val="24"/>
                <w:highlight w:val="none"/>
                <w:lang w:eastAsia="zh-CN"/>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16</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克隆</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配置全容量许可的克隆功能，后续扩容无需额外购买许可。</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17</w:t>
            </w:r>
            <w:r/>
          </w:p>
        </w:tc>
        <w:tc>
          <w:tcPr>
            <w:shd w:val="clear" w:color="auto" w:fill="auto"/>
            <w:tcW w:w="985" w:type="pct"/>
            <w:vAlign w:val="center"/>
            <w:vMerge w:val="restart"/>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远程复制</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配置存储远程复制功能，可通过FC SAN或IP网络实现，至少必须包含同步、异步周期主流模式</w:t>
            </w:r>
            <w:r>
              <w:rPr>
                <w:rFonts w:hint="eastAsia" w:asciiTheme="minorEastAsia" w:hAnsiTheme="minorEastAsia" w:eastAsiaTheme="minorEastAsia" w:cstheme="minorEastAsia"/>
                <w:sz w:val="24"/>
                <w:highlight w:val="none"/>
                <w:lang w:eastAsia="zh-CN"/>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18</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sz w:val="24"/>
                <w:highlight w:val="none"/>
              </w:rPr>
              <w:t xml:space="preserve">远程异步复制间隔≤1min，</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sz w:val="24"/>
                <w:highlight w:val="none"/>
              </w:rPr>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19</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存储双活</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配置存储双活功能授权，在不加额外网关的情况下可以实现和同系列存储组成双活阵列，在一台阵列故障以及RAID失效/元数据损坏/链路故障等情况下，依然可以实现双活切换而不会中断业务，且双活切换时间不大于10秒</w:t>
            </w:r>
            <w:r>
              <w:rPr>
                <w:rFonts w:hint="eastAsia" w:asciiTheme="minorEastAsia" w:hAnsiTheme="minorEastAsia" w:eastAsiaTheme="minorEastAsia" w:cstheme="minorEastAsia"/>
                <w:sz w:val="24"/>
                <w:highlight w:val="none"/>
                <w:lang w:eastAsia="zh-CN"/>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20</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高速硬盘故障恢复</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采用高速多对多硬盘故障恢复方式，提高恢复速度的同时，可保证硬盘修复期间应用的性能</w:t>
            </w:r>
            <w:r>
              <w:rPr>
                <w:rFonts w:hint="eastAsia" w:asciiTheme="minorEastAsia" w:hAnsiTheme="minorEastAsia" w:eastAsiaTheme="minorEastAsia" w:cstheme="minorEastAsia"/>
                <w:sz w:val="24"/>
                <w:highlight w:val="none"/>
                <w:lang w:eastAsia="zh-CN"/>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21</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sz w:val="24"/>
                <w:highlight w:val="none"/>
              </w:rPr>
              <w:t xml:space="preserve">数据重构</w:t>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存储可以在15分钟之内完成1TB数据重构，从而验证存储具备快速重构的特性。</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sz w:val="24"/>
                <w:highlight w:val="none"/>
              </w:rPr>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22</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重删压缩</w:t>
            </w:r>
            <w:r/>
          </w:p>
        </w:tc>
        <w:tc>
          <w:tcPr>
            <w:shd w:val="clear" w:color="auto" w:fill="auto"/>
            <w:tcW w:w="3565" w:type="pct"/>
            <w:vAlign w:val="center"/>
            <w:textDirection w:val="lrTb"/>
            <w:noWrap w:val="false"/>
          </w:tcPr>
          <w:p>
            <w:pPr>
              <w:jc w:val="left"/>
              <w:spacing w:line="240" w:lineRule="auto"/>
              <w:shd w:val="clear" w:color="auto"/>
              <w:widowControl/>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 xml:space="preserve">配置全容量许可的在线重删压缩功能，所有重删压缩工作均在落盘前在线完成以减少SSD硬盘写入，针对指定LUN，重删功能和压缩功能都可以进行独立的开启或关闭，系统应可以统计不可重删/压缩的数据量以帮助</w:t>
            </w:r>
            <w:r>
              <w:rPr>
                <w:rFonts w:hint="eastAsia" w:asciiTheme="minorEastAsia" w:hAnsiTheme="minorEastAsia" w:eastAsiaTheme="minorEastAsia" w:cstheme="minorEastAsia"/>
                <w:sz w:val="24"/>
                <w:highlight w:val="none"/>
                <w:lang w:eastAsia="zh-CN"/>
              </w:rPr>
              <w:t xml:space="preserve">采购人</w:t>
            </w:r>
            <w:r>
              <w:rPr>
                <w:rFonts w:hint="eastAsia" w:asciiTheme="minorEastAsia" w:hAnsiTheme="minorEastAsia" w:eastAsiaTheme="minorEastAsia" w:cstheme="minorEastAsia"/>
                <w:sz w:val="24"/>
                <w:highlight w:val="none"/>
              </w:rPr>
              <w:t xml:space="preserve">对数据缩减效果进行观察和决策，后续扩容无需额外购买许可</w:t>
            </w:r>
            <w:r>
              <w:rPr>
                <w:rFonts w:hint="eastAsia" w:asciiTheme="minorEastAsia" w:hAnsiTheme="minorEastAsia" w:eastAsiaTheme="minorEastAsia" w:cstheme="minorEastAsia"/>
                <w:sz w:val="24"/>
                <w:highlight w:val="none"/>
                <w:lang w:eastAsia="zh-CN"/>
              </w:rPr>
              <w:t xml:space="preserve">。</w:t>
            </w:r>
            <w:r>
              <w:rPr>
                <w:rFonts w:ascii="SimSun" w:hAnsi="SimSun" w:eastAsia="SimSun" w:cs="SimSun"/>
                <w:color w:val="000000"/>
                <w:sz w:val="24"/>
              </w:rPr>
              <w:t xml:space="preserve">（</w:t>
            </w:r>
            <w:r>
              <w:rPr>
                <w:rFonts w:ascii="SimSun" w:hAnsi="SimSun" w:eastAsia="SimSun" w:cs="SimSun"/>
                <w:b/>
                <w:color w:val="000000"/>
                <w:sz w:val="24"/>
              </w:rPr>
              <w:t xml:space="preserve">提供承诺函并加盖投标人公章，承诺函格式自拟</w:t>
            </w:r>
            <w:r>
              <w:rPr>
                <w:rFonts w:ascii="SimSun" w:hAnsi="SimSun" w:eastAsia="SimSun" w:cs="SimSun"/>
                <w:color w:val="000000"/>
                <w:sz w:val="24"/>
              </w:rPr>
              <w:t xml:space="preserve">）</w:t>
            </w:r>
            <w:r>
              <w:rPr>
                <w:rFonts w:hint="eastAsia" w:asciiTheme="minorEastAsia" w:hAnsiTheme="minorEastAsia" w:eastAsiaTheme="minorEastAsia" w:cstheme="minorEastAsia"/>
                <w:b/>
                <w:bCs/>
                <w:sz w:val="24"/>
                <w:highlight w:val="none"/>
                <w:lang w:val="en-US" w:eastAsia="zh-CN"/>
              </w:rPr>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23</w:t>
            </w:r>
            <w:r/>
          </w:p>
        </w:tc>
        <w:tc>
          <w:tcPr>
            <w:shd w:val="clear" w:color="auto" w:fill="auto"/>
            <w:tcW w:w="98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主机接口</w:t>
            </w:r>
            <w:r/>
          </w:p>
        </w:tc>
        <w:tc>
          <w:tcPr>
            <w:shd w:val="clear" w:color="auto" w:fill="auto"/>
            <w:tcW w:w="3565" w:type="pct"/>
            <w:vAlign w:val="center"/>
            <w:textDirection w:val="lrTb"/>
            <w:noWrap w:val="false"/>
          </w:tcPr>
          <w:p>
            <w:pPr>
              <w:jc w:val="left"/>
              <w:spacing w:line="240" w:lineRule="auto"/>
              <w:shd w:val="clear" w:color="auto"/>
              <w:widowControl/>
              <w:rPr>
                <w:rFonts w:hint="default"/>
                <w:lang w:val="en-US" w:eastAsia="zh-CN"/>
              </w:rPr>
            </w:pPr>
            <w:r>
              <w:rPr>
                <w:rFonts w:hint="eastAsia" w:asciiTheme="minorEastAsia" w:hAnsiTheme="minorEastAsia" w:eastAsiaTheme="minorEastAsia" w:cstheme="minorEastAsia"/>
                <w:sz w:val="24"/>
                <w:highlight w:val="none"/>
              </w:rPr>
              <w:t xml:space="preserve">支持</w:t>
            </w:r>
            <w:r>
              <w:rPr>
                <w:rFonts w:hint="eastAsia" w:asciiTheme="minorEastAsia" w:hAnsiTheme="minorEastAsia" w:eastAsiaTheme="minorEastAsia" w:cstheme="minorEastAsia"/>
                <w:sz w:val="24"/>
                <w:highlight w:val="none"/>
              </w:rPr>
              <w:t xml:space="preserve">NVMe</w:t>
            </w:r>
            <w:r>
              <w:rPr>
                <w:rFonts w:hint="eastAsia" w:asciiTheme="minorEastAsia" w:hAnsiTheme="minorEastAsia" w:eastAsiaTheme="minorEastAsia" w:cstheme="minorEastAsia"/>
                <w:sz w:val="24"/>
                <w:highlight w:val="none"/>
                <w:lang w:val="en-US" w:eastAsia="zh-CN"/>
              </w:rPr>
              <w:t xml:space="preserve">和</w:t>
            </w:r>
            <w:r>
              <w:rPr>
                <w:rFonts w:hint="eastAsia" w:asciiTheme="minorEastAsia" w:hAnsiTheme="minorEastAsia" w:eastAsiaTheme="minorEastAsia" w:cstheme="minorEastAsia"/>
                <w:sz w:val="24"/>
                <w:highlight w:val="none"/>
              </w:rPr>
              <w:t xml:space="preserve">FC共存功能</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rPr>
              <w:t xml:space="preserve">NVMe over TCP</w:t>
            </w:r>
            <w:r>
              <w:rPr>
                <w:rFonts w:hint="eastAsia" w:asciiTheme="minorEastAsia" w:hAnsiTheme="minorEastAsia" w:eastAsiaTheme="minorEastAsia" w:cstheme="minorEastAsia"/>
                <w:sz w:val="24"/>
                <w:highlight w:val="none"/>
              </w:rPr>
              <w:t xml:space="preserve">功能</w:t>
            </w:r>
            <w:r>
              <w:rPr>
                <w:rFonts w:hint="eastAsia" w:asciiTheme="minorEastAsia" w:hAnsiTheme="minorEastAsia" w:eastAsiaTheme="minorEastAsia" w:cstheme="minorEastAsia"/>
                <w:sz w:val="24"/>
                <w:highlight w:val="none"/>
                <w:lang w:eastAsia="zh-CN"/>
              </w:rPr>
              <w:t xml:space="preserve">。</w:t>
            </w:r>
            <w:r>
              <w:rPr>
                <w:rFonts w:ascii="SimSun" w:hAnsi="SimSun" w:eastAsia="SimSun" w:cs="SimSun"/>
                <w:color w:val="000000"/>
                <w:sz w:val="24"/>
              </w:rPr>
              <w:t xml:space="preserve">（</w:t>
            </w:r>
            <w:r>
              <w:rPr>
                <w:rFonts w:ascii="SimSun" w:hAnsi="SimSun" w:eastAsia="SimSun" w:cs="SimSun"/>
                <w:b/>
                <w:color w:val="000000"/>
                <w:sz w:val="24"/>
              </w:rPr>
              <w:t xml:space="preserve">提供第三方权威机构测试报告证明，或提供官网截图以及链接证明</w:t>
            </w:r>
            <w:r>
              <w:rPr>
                <w:rFonts w:ascii="SimSun" w:hAnsi="SimSun" w:eastAsia="SimSun" w:cs="SimSun"/>
                <w:color w:val="000000"/>
                <w:sz w:val="24"/>
              </w:rPr>
              <w:t xml:space="preserve">）</w:t>
            </w:r>
            <w:r>
              <w:rPr>
                <w:rFonts w:hint="eastAsia" w:asciiTheme="minorEastAsia" w:hAnsiTheme="minorEastAsia" w:eastAsiaTheme="minorEastAsia" w:cstheme="minorEastAsia"/>
                <w:sz w:val="24"/>
                <w:highlight w:val="none"/>
                <w:lang w:eastAsia="zh-CN"/>
              </w:rPr>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24</w:t>
            </w:r>
            <w:r/>
          </w:p>
        </w:tc>
        <w:tc>
          <w:tcPr>
            <w:shd w:val="clear" w:color="auto" w:fill="auto"/>
            <w:tcW w:w="985" w:type="pct"/>
            <w:vAlign w:val="center"/>
            <w:vMerge w:val="restart"/>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yellow"/>
                <w14:textFill>
                  <w14:solidFill>
                    <w14:schemeClr w14:val="tx1"/>
                  </w14:solidFill>
                </w14:textFill>
              </w:rPr>
            </w:pPr>
            <w:r>
              <w:rPr>
                <w:rFonts w:hint="eastAsia" w:asciiTheme="minorEastAsia" w:hAnsiTheme="minorEastAsia" w:eastAsiaTheme="minorEastAsia" w:cstheme="minorEastAsia"/>
                <w:sz w:val="24"/>
                <w:highlight w:val="yellow"/>
              </w:rPr>
            </w:r>
            <w:r>
              <w:rPr>
                <w:rFonts w:hint="eastAsia" w:asciiTheme="minorEastAsia" w:hAnsiTheme="minorEastAsia" w:eastAsiaTheme="minorEastAsia" w:cstheme="minorEastAsia"/>
                <w:sz w:val="24"/>
                <w:highlight w:val="yellow"/>
              </w:rPr>
              <w:t xml:space="preserve">★</w:t>
            </w:r>
            <w:r>
              <w:rPr>
                <w:rFonts w:hint="eastAsia" w:asciiTheme="minorEastAsia" w:hAnsiTheme="minorEastAsia" w:eastAsiaTheme="minorEastAsia" w:cstheme="minorEastAsia"/>
                <w:sz w:val="24"/>
                <w:highlight w:val="yellow"/>
                <w:lang w:val="en-US" w:eastAsia="zh-CN"/>
              </w:rPr>
              <w:t xml:space="preserve">双活节点单边</w:t>
            </w:r>
            <w:r>
              <w:rPr>
                <w:rFonts w:hint="eastAsia" w:asciiTheme="minorEastAsia" w:hAnsiTheme="minorEastAsia" w:eastAsiaTheme="minorEastAsia" w:cstheme="minorEastAsia"/>
                <w:bCs/>
                <w:color w:val="000000" w:themeColor="text1"/>
                <w:sz w:val="24"/>
                <w:highlight w:val="yellow"/>
                <w14:textFill>
                  <w14:solidFill>
                    <w14:schemeClr w14:val="tx1"/>
                  </w14:solidFill>
                </w14:textFill>
              </w:rPr>
              <w:t xml:space="preserve">配置要求</w:t>
            </w:r>
            <w:r>
              <w:rPr>
                <w:highlight w:val="yellow"/>
              </w:rPr>
            </w:r>
          </w:p>
          <w:p>
            <w:pPr>
              <w:jc w:val="center"/>
              <w:spacing w:line="240" w:lineRule="auto"/>
              <w:shd w:val="clear" w:color="auto"/>
              <w:widowControl/>
              <w:rPr>
                <w:rFonts w:hint="default"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pPr>
            <w:r>
              <w:rPr>
                <w:rFonts w:hint="default"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配置≥2个存储控制器</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25</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sz w:val="24"/>
                <w:highlight w:val="none"/>
                <w:lang w:eastAsia="zh-CN"/>
              </w:rPr>
            </w:pPr>
            <w:r>
              <w:rPr>
                <w:rFonts w:hint="eastAsia" w:asciiTheme="minorEastAsia" w:hAnsiTheme="minorEastAsia" w:eastAsiaTheme="minorEastAsia" w:cstheme="minorEastAsia"/>
                <w:bCs/>
                <w:sz w:val="24"/>
                <w:highlight w:val="none"/>
              </w:rPr>
              <w:t xml:space="preserve">配置≥4个存储处理器，存储系统配置≥640GB高速缓存（缓存不包含SSD硬盘、PCI-E SSD、闪存、压缩或重删缓存和NAS控制器缓存）</w:t>
            </w:r>
            <w:r>
              <w:rPr>
                <w:rFonts w:hint="eastAsia" w:asciiTheme="minorEastAsia" w:hAnsiTheme="minorEastAsia" w:eastAsiaTheme="minorEastAsia" w:cstheme="minorEastAsia"/>
                <w:bCs/>
                <w:sz w:val="24"/>
                <w:highlight w:val="none"/>
                <w:lang w:eastAsia="zh-CN"/>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26</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每个控制器配置2块系统保护盘，每块盘≥</w:t>
            </w:r>
            <w:r>
              <w:rPr>
                <w:rFonts w:hint="eastAsia" w:asciiTheme="minorEastAsia" w:hAnsiTheme="minorEastAsia" w:eastAsiaTheme="minorEastAsia" w:cstheme="minorEastAsia"/>
                <w:bCs/>
                <w:color w:val="000000" w:themeColor="text1"/>
                <w:sz w:val="24"/>
                <w:highlight w:val="yellow"/>
                <w14:textFill>
                  <w14:solidFill>
                    <w14:schemeClr w14:val="tx1"/>
                  </w14:solidFill>
                </w14:textFill>
              </w:rPr>
              <w:t xml:space="preserve">480GB</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rPr>
                <w:rFonts w:hint="eastAsia" w:asciiTheme="minorEastAsia" w:hAnsiTheme="minorEastAsia" w:eastAsiaTheme="minorEastAsia" w:cstheme="minorEastAsia"/>
                <w:b/>
                <w:bCs w:val="0"/>
                <w:color w:val="000000" w:themeColor="text1"/>
                <w:sz w:val="24"/>
                <w:highlight w:val="none"/>
                <w:lang w:eastAsia="zh-CN"/>
                <w14:textFill>
                  <w14:solidFill>
                    <w14:schemeClr w14:val="tx1"/>
                  </w14:solidFill>
                </w14:textFill>
              </w:rPr>
              <w:t xml:space="preserve">。</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27</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配置≥24块3.84TB 企业级NVMe SSD</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28</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配置≥1个硬盘扩展柜，本次投标存储配置</w:t>
            </w:r>
            <w:r>
              <w:rPr>
                <w:rFonts w:hint="eastAsia" w:asciiTheme="minorEastAsia" w:hAnsiTheme="minorEastAsia" w:eastAsiaTheme="minorEastAsia" w:cstheme="minorEastAsia"/>
                <w:bCs/>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t xml:space="preserve">1控制器+1扩展柜</w:t>
            </w:r>
            <w:r>
              <w:rPr>
                <w:rFonts w:hint="eastAsia" w:asciiTheme="minorEastAsia" w:hAnsiTheme="minorEastAsia" w:eastAsiaTheme="minorEastAsia" w:cstheme="minorEastAsia"/>
                <w:bCs/>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的硬盘槽位数≥48</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29</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配置32Gbps FC主机端口≥8个（含模块）</w:t>
            </w:r>
            <w:r/>
          </w:p>
        </w:tc>
      </w:tr>
      <w:tr>
        <w:trPr>
          <w:jc w:val="center"/>
        </w:trPr>
        <w:tc>
          <w:tcPr>
            <w:shd w:val="clear" w:color="auto" w:fill="auto"/>
            <w:tcW w:w="449" w:type="pct"/>
            <w:vAlign w:val="center"/>
            <w:textDirection w:val="lrTb"/>
            <w:noWrap w:val="false"/>
          </w:tcPr>
          <w:p>
            <w:pPr>
              <w:pStyle w:val="1024"/>
              <w:numPr>
                <w:ilvl w:val="0"/>
                <w:numId w:val="0"/>
              </w:numPr>
              <w:contextualSpacing/>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30</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配置存储全容量许可的远程复制和双活功能授权</w:t>
            </w:r>
            <w:r/>
          </w:p>
        </w:tc>
      </w:tr>
      <w:tr>
        <w:trPr>
          <w:jc w:val="center"/>
        </w:trPr>
        <w:tc>
          <w:tcPr>
            <w:shd w:val="clear" w:color="auto" w:fill="auto"/>
            <w:tcW w:w="449" w:type="pct"/>
            <w:vAlign w:val="center"/>
            <w:textDirection w:val="lrTb"/>
            <w:noWrap w:val="false"/>
          </w:tcPr>
          <w:p>
            <w:pPr>
              <w:pStyle w:val="1024"/>
              <w:numPr>
                <w:ilvl w:val="0"/>
                <w:numId w:val="0"/>
              </w:numPr>
              <w:contextualSpacing/>
              <w:ind w:left="0"/>
              <w:jc w:val="center"/>
              <w:keepLines w:val="0"/>
              <w:keepNext w:val="0"/>
              <w:pageBreakBefore w:val="0"/>
              <w:spacing w:line="240" w:lineRule="auto"/>
              <w:shd w:val="clear" w:color="auto"/>
              <w:widowControl w:val="off"/>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31</w:t>
            </w:r>
            <w:r/>
          </w:p>
        </w:tc>
        <w:tc>
          <w:tcPr>
            <w:shd w:val="clear" w:color="auto" w:fill="auto"/>
            <w:tcW w:w="985" w:type="pct"/>
            <w:vAlign w:val="center"/>
            <w:vMerge w:val="continue"/>
            <w:textDirection w:val="lrTb"/>
            <w:noWrap w:val="false"/>
          </w:tcPr>
          <w:p>
            <w:pPr>
              <w:jc w:val="center"/>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shd w:val="clear" w:color="auto" w:fill="auto"/>
            <w:tcW w:w="3565" w:type="pct"/>
            <w:vAlign w:val="center"/>
            <w:textDirection w:val="lrTb"/>
            <w:noWrap w:val="false"/>
          </w:tcPr>
          <w:p>
            <w:pPr>
              <w:jc w:val="left"/>
              <w:spacing w:line="240" w:lineRule="auto"/>
              <w:shd w:val="clear" w:color="auto"/>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提供五年7×24小时原厂质保服务</w:t>
            </w:r>
            <w:r/>
          </w:p>
        </w:tc>
      </w:tr>
    </w:tbl>
    <w:p>
      <w:p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spacing w:line="360" w:lineRule="auto"/>
        <w:shd w:val="clear" w:color="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2、存储FC交换机（4台）</w:t>
      </w:r>
      <w:r/>
    </w:p>
    <w:tbl>
      <w:tblPr>
        <w:tblStyle w:val="96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1886"/>
        <w:gridCol w:w="6873"/>
      </w:tblGrid>
      <w:tr>
        <w:trPr>
          <w:jc w:val="center"/>
        </w:trPr>
        <w:tc>
          <w:tcPr>
            <w:tcW w:w="472" w:type="pct"/>
            <w:textDirection w:val="lrTb"/>
            <w:noWrap w:val="false"/>
          </w:tcPr>
          <w:p>
            <w:pPr>
              <w:jc w:val="center"/>
              <w:spacing w:line="240" w:lineRule="auto"/>
              <w:shd w:val="clear" w:color="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b/>
                <w:color w:val="000000"/>
                <w:sz w:val="24"/>
                <w:highlight w:val="none"/>
              </w:rPr>
              <w:t xml:space="preserve">序号</w:t>
            </w:r>
            <w:r/>
          </w:p>
        </w:tc>
        <w:tc>
          <w:tcPr>
            <w:tcW w:w="975"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color w:val="000000"/>
                <w:sz w:val="24"/>
                <w:highlight w:val="none"/>
              </w:rPr>
              <w:t xml:space="preserve">指标项</w:t>
            </w:r>
            <w:r/>
          </w:p>
        </w:tc>
        <w:tc>
          <w:tcPr>
            <w:tcW w:w="3552"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color w:val="000000"/>
                <w:sz w:val="24"/>
                <w:highlight w:val="none"/>
              </w:rPr>
              <w:t xml:space="preserve">技术参数要求</w:t>
            </w:r>
            <w:r/>
          </w:p>
        </w:tc>
      </w:tr>
      <w:tr>
        <w:trPr>
          <w:jc w:val="center"/>
        </w:trPr>
        <w:tc>
          <w:tcPr>
            <w:tcW w:w="472"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w:t>
            </w:r>
            <w:r/>
          </w:p>
        </w:tc>
        <w:tc>
          <w:tcPr>
            <w:tcW w:w="975"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color w:val="000000"/>
                <w:sz w:val="24"/>
                <w:highlight w:val="none"/>
              </w:rPr>
              <w:t xml:space="preserve">光纤端口</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48口32GB FC交换机</w:t>
            </w:r>
            <w:r/>
          </w:p>
          <w:p>
            <w:pPr>
              <w:jc w:val="left"/>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配置并激活短波模块≥24个，端口速率为32Gbps</w:t>
            </w:r>
            <w:r/>
          </w:p>
          <w:p>
            <w:pPr>
              <w:jc w:val="left"/>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配置并激活10KM长波模块≥1个，配置远距离授权。</w:t>
            </w:r>
            <w:r/>
          </w:p>
        </w:tc>
      </w:tr>
      <w:tr>
        <w:trPr>
          <w:jc w:val="center"/>
        </w:trPr>
        <w:tc>
          <w:tcPr>
            <w:tcW w:w="472"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w:t>
            </w:r>
            <w:r/>
          </w:p>
        </w:tc>
        <w:tc>
          <w:tcPr>
            <w:tcW w:w="975" w:type="pct"/>
            <w:vAlign w:val="center"/>
            <w:textDirection w:val="lrTb"/>
            <w:noWrap w:val="false"/>
          </w:tcPr>
          <w:p>
            <w:pPr>
              <w:jc w:val="center"/>
              <w:spacing w:line="240" w:lineRule="auto"/>
              <w:shd w:val="clear" w:color="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color w:val="000000"/>
                <w:sz w:val="24"/>
                <w:highlight w:val="none"/>
              </w:rPr>
              <w:t xml:space="preserve">电源模块</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配置双电源冗余模块</w:t>
            </w:r>
            <w:r/>
          </w:p>
        </w:tc>
      </w:tr>
      <w:tr>
        <w:trPr>
          <w:jc w:val="center"/>
        </w:trPr>
        <w:tc>
          <w:tcPr>
            <w:tcW w:w="472"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主要功能支持</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提供级联许可，支持多链路捆绑，支持硬件及软件分区</w:t>
            </w:r>
            <w:r>
              <w:rPr>
                <w:rFonts w:hint="eastAsia" w:asciiTheme="minorEastAsia" w:hAnsiTheme="minorEastAsia" w:eastAsiaTheme="minorEastAsia" w:cstheme="minorEastAsia"/>
                <w:sz w:val="24"/>
                <w:highlight w:val="none"/>
                <w:lang w:eastAsia="zh-CN"/>
              </w:rPr>
              <w:t xml:space="preserve">。</w:t>
            </w:r>
            <w:r/>
          </w:p>
        </w:tc>
      </w:tr>
      <w:tr>
        <w:trPr>
          <w:jc w:val="center"/>
        </w:trPr>
        <w:tc>
          <w:tcPr>
            <w:tcW w:w="472"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bCs/>
                <w:color w:val="000000"/>
                <w:sz w:val="24"/>
                <w:highlight w:val="none"/>
              </w:rPr>
              <w:t xml:space="preserve">分析与管理</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shd w:val="clear" w:color="auto" w:fill="ffffff"/>
              </w:rPr>
              <w:t xml:space="preserve">能够提供基于每个流的I/O性能监控和详细洞察，无需额外许可，实现故障排查和性能优化。</w:t>
            </w:r>
            <w:r/>
          </w:p>
        </w:tc>
      </w:tr>
      <w:tr>
        <w:trPr>
          <w:jc w:val="center"/>
        </w:trPr>
        <w:tc>
          <w:tcPr>
            <w:tcW w:w="472"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w:t>
            </w:r>
            <w:r/>
          </w:p>
        </w:tc>
        <w:tc>
          <w:tcPr>
            <w:tcW w:w="975" w:type="pct"/>
            <w:vAlign w:val="center"/>
            <w:textDirection w:val="lrTb"/>
            <w:noWrap w:val="false"/>
          </w:tcPr>
          <w:p>
            <w:pPr>
              <w:jc w:val="center"/>
              <w:spacing w:line="240" w:lineRule="auto"/>
              <w:shd w:val="clear" w:color="auto"/>
              <w:widowControl/>
              <w:rPr>
                <w:rStyle w:val="970"/>
                <w:rFonts w:hint="eastAsia" w:asciiTheme="minorEastAsia" w:hAnsiTheme="minorEastAsia" w:eastAsiaTheme="minorEastAsia" w:cstheme="minorEastAsia"/>
                <w:b w:val="0"/>
                <w:bCs w:val="0"/>
                <w:color w:val="0f1115"/>
                <w:sz w:val="24"/>
                <w:highlight w:val="none"/>
                <w:shd w:val="clear" w:color="auto" w:fill="ffffff"/>
              </w:rPr>
            </w:pPr>
            <w:r>
              <w:rPr>
                <w:rStyle w:val="970"/>
                <w:rFonts w:hint="eastAsia" w:asciiTheme="minorEastAsia" w:hAnsiTheme="minorEastAsia" w:eastAsiaTheme="minorEastAsia" w:cstheme="minorEastAsia"/>
                <w:b w:val="0"/>
                <w:bCs w:val="0"/>
                <w:color w:val="0f1115"/>
                <w:sz w:val="24"/>
                <w:highlight w:val="none"/>
                <w:shd w:val="clear" w:color="auto" w:fill="ffffff"/>
              </w:rPr>
              <w:t xml:space="preserve">虚拟化支持</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color w:val="0f1115"/>
                <w:sz w:val="24"/>
                <w:highlight w:val="none"/>
                <w:shd w:val="clear" w:color="auto" w:fill="ffffff"/>
                <w:lang w:eastAsia="zh-CN"/>
              </w:rPr>
            </w:pPr>
            <w:r>
              <w:rPr>
                <w:rFonts w:hint="eastAsia" w:asciiTheme="minorEastAsia" w:hAnsiTheme="minorEastAsia" w:eastAsiaTheme="minorEastAsia" w:cstheme="minorEastAsia"/>
                <w:color w:val="0f1115"/>
                <w:sz w:val="24"/>
                <w:highlight w:val="none"/>
                <w:shd w:val="clear" w:color="auto" w:fill="ffffff"/>
              </w:rPr>
              <w:t xml:space="preserve">支持N-Port ID Virtualization (NPIV)和N-Port Virtualization (NPV)模式。</w:t>
            </w:r>
            <w:r>
              <w:rPr>
                <w:rFonts w:hint="eastAsia" w:asciiTheme="minorEastAsia" w:hAnsiTheme="minorEastAsia" w:eastAsiaTheme="minorEastAsia" w:cstheme="minorEastAsia"/>
                <w:bCs/>
                <w:color w:val="0f1115"/>
                <w:sz w:val="24"/>
                <w:highlight w:val="none"/>
                <w:shd w:val="clear" w:color="auto" w:fill="ffffff"/>
              </w:rPr>
              <w:t xml:space="preserve">要求默认配置即支持完整的NPV模式，且无需额外许可</w:t>
            </w:r>
            <w:r>
              <w:rPr>
                <w:rFonts w:hint="eastAsia" w:asciiTheme="minorEastAsia" w:hAnsiTheme="minorEastAsia" w:eastAsiaTheme="minorEastAsia" w:cstheme="minorEastAsia"/>
                <w:color w:val="0f1115"/>
                <w:sz w:val="24"/>
                <w:highlight w:val="none"/>
                <w:shd w:val="clear" w:color="auto" w:fill="ffffff"/>
              </w:rPr>
              <w:t xml:space="preserve">，以实现架构简化并节省核心交换机域名资源</w:t>
            </w:r>
            <w:r>
              <w:rPr>
                <w:rFonts w:hint="eastAsia" w:asciiTheme="minorEastAsia" w:hAnsiTheme="minorEastAsia" w:eastAsiaTheme="minorEastAsia" w:cstheme="minorEastAsia"/>
                <w:color w:val="0f1115"/>
                <w:sz w:val="24"/>
                <w:highlight w:val="none"/>
                <w:shd w:val="clear" w:color="auto" w:fill="ffffff"/>
                <w:lang w:eastAsia="zh-CN"/>
              </w:rPr>
              <w:t xml:space="preserve">。</w:t>
            </w:r>
            <w:r/>
          </w:p>
        </w:tc>
      </w:tr>
      <w:tr>
        <w:trPr>
          <w:jc w:val="center"/>
        </w:trPr>
        <w:tc>
          <w:tcPr>
            <w:tcW w:w="472"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6</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
                <w:bCs/>
                <w:color w:val="000000"/>
                <w:sz w:val="24"/>
                <w:highlight w:val="none"/>
              </w:rPr>
            </w:pPr>
            <w:r>
              <w:rPr>
                <w:rStyle w:val="970"/>
                <w:rFonts w:hint="eastAsia" w:asciiTheme="minorEastAsia" w:hAnsiTheme="minorEastAsia" w:eastAsiaTheme="minorEastAsia" w:cstheme="minorEastAsia"/>
                <w:b w:val="0"/>
                <w:bCs w:val="0"/>
                <w:color w:val="0f1115"/>
                <w:sz w:val="24"/>
                <w:highlight w:val="none"/>
                <w:shd w:val="clear" w:color="auto" w:fill="ffffff"/>
              </w:rPr>
              <w:t xml:space="preserve">虚拟化集成</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color w:val="0f1115"/>
                <w:sz w:val="24"/>
                <w:highlight w:val="none"/>
                <w:shd w:val="clear" w:color="auto" w:fill="ffffff"/>
              </w:rPr>
              <w:t xml:space="preserve">支持与主流虚拟化平台（如VMware vCenter）的集成，实现虚拟机级别的流量可视性和策略管理</w:t>
            </w:r>
            <w:r>
              <w:rPr>
                <w:rFonts w:hint="eastAsia" w:asciiTheme="minorEastAsia" w:hAnsiTheme="minorEastAsia" w:eastAsiaTheme="minorEastAsia" w:cstheme="minorEastAsia"/>
                <w:color w:val="0f1115"/>
                <w:sz w:val="24"/>
                <w:highlight w:val="none"/>
                <w:shd w:val="clear" w:color="auto" w:fill="ffffff"/>
                <w:lang w:eastAsia="zh-CN"/>
              </w:rPr>
              <w:t xml:space="preserve">。</w:t>
            </w:r>
            <w:r/>
          </w:p>
        </w:tc>
      </w:tr>
      <w:tr>
        <w:trPr>
          <w:jc w:val="center"/>
        </w:trPr>
        <w:tc>
          <w:tcPr>
            <w:tcW w:w="472"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7</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b/>
                <w:bCs/>
                <w:color w:val="000000"/>
                <w:sz w:val="24"/>
                <w:highlight w:val="none"/>
              </w:rPr>
            </w:pPr>
            <w:r>
              <w:rPr>
                <w:rStyle w:val="970"/>
                <w:rFonts w:hint="eastAsia" w:asciiTheme="minorEastAsia" w:hAnsiTheme="minorEastAsia" w:eastAsiaTheme="minorEastAsia" w:cstheme="minorEastAsia"/>
                <w:b w:val="0"/>
                <w:bCs w:val="0"/>
                <w:color w:val="0f1115"/>
                <w:sz w:val="24"/>
                <w:highlight w:val="none"/>
                <w:shd w:val="clear" w:color="auto" w:fill="ffffff"/>
              </w:rPr>
              <w:t xml:space="preserve">安全性</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color w:val="0f1115"/>
                <w:sz w:val="24"/>
                <w:highlight w:val="none"/>
                <w:shd w:val="clear" w:color="auto" w:fill="ffffff"/>
              </w:rPr>
              <w:t xml:space="preserve">支持基于角色的访问控制(RBAC)、端口安全策略、Fabric Binding、DH-CHAP认证等高级安全特性，以构建零信任存储网络</w:t>
            </w:r>
            <w:r>
              <w:rPr>
                <w:rFonts w:hint="eastAsia" w:asciiTheme="minorEastAsia" w:hAnsiTheme="minorEastAsia" w:eastAsiaTheme="minorEastAsia" w:cstheme="minorEastAsia"/>
                <w:color w:val="0f1115"/>
                <w:sz w:val="24"/>
                <w:highlight w:val="none"/>
                <w:shd w:val="clear" w:color="auto" w:fill="ffffff"/>
                <w:lang w:eastAsia="zh-CN"/>
              </w:rPr>
              <w:t xml:space="preserve">。</w:t>
            </w:r>
            <w:r/>
          </w:p>
        </w:tc>
      </w:tr>
      <w:tr>
        <w:trPr>
          <w:jc w:val="center"/>
        </w:trPr>
        <w:tc>
          <w:tcPr>
            <w:tcW w:w="472"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8</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附件</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附件齐全，配备所有连接线，连接线长度及其性能应满足施工要求，配备上机架的套件</w:t>
            </w:r>
            <w:r>
              <w:rPr>
                <w:rFonts w:hint="eastAsia" w:asciiTheme="minorEastAsia" w:hAnsiTheme="minorEastAsia" w:eastAsiaTheme="minorEastAsia" w:cstheme="minorEastAsia"/>
                <w:sz w:val="24"/>
                <w:highlight w:val="none"/>
                <w:lang w:eastAsia="zh-CN"/>
              </w:rPr>
              <w:t xml:space="preserve">。</w:t>
            </w:r>
            <w:r/>
          </w:p>
        </w:tc>
      </w:tr>
      <w:tr>
        <w:trPr>
          <w:jc w:val="center"/>
        </w:trPr>
        <w:tc>
          <w:tcPr>
            <w:tcW w:w="472"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行为安全</w:t>
            </w:r>
            <w:r/>
          </w:p>
        </w:tc>
        <w:tc>
          <w:tcPr>
            <w:tcW w:w="3552" w:type="pct"/>
            <w:vAlign w:val="center"/>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支持光纤交换机管理客户端操作记录追溯功能，具有文本日志生成功能，针对所有操作形成文本日志，方便检索。包括:所使用的软件,远程系统,商务软件和没有内部日志记录功能的软件；支持</w:t>
            </w:r>
            <w:r>
              <w:rPr>
                <w:rFonts w:hint="eastAsia" w:asciiTheme="minorEastAsia" w:hAnsiTheme="minorEastAsia" w:eastAsiaTheme="minorEastAsia" w:cstheme="minorEastAsia"/>
                <w:sz w:val="24"/>
                <w:highlight w:val="none"/>
                <w:lang w:eastAsia="zh-CN"/>
              </w:rPr>
              <w:t xml:space="preserve">采购人</w:t>
            </w:r>
            <w:r>
              <w:rPr>
                <w:rFonts w:hint="eastAsia" w:asciiTheme="minorEastAsia" w:hAnsiTheme="minorEastAsia" w:eastAsiaTheme="minorEastAsia" w:cstheme="minorEastAsia"/>
                <w:sz w:val="24"/>
                <w:highlight w:val="none"/>
              </w:rPr>
              <w:t xml:space="preserve">特殊操作行为识别，能够记录</w:t>
            </w:r>
            <w:r>
              <w:rPr>
                <w:rFonts w:hint="eastAsia" w:asciiTheme="minorEastAsia" w:hAnsiTheme="minorEastAsia" w:eastAsiaTheme="minorEastAsia" w:cstheme="minorEastAsia"/>
                <w:sz w:val="24"/>
                <w:highlight w:val="none"/>
                <w:lang w:eastAsia="zh-CN"/>
              </w:rPr>
              <w:t xml:space="preserve">采购人</w:t>
            </w:r>
            <w:r>
              <w:rPr>
                <w:rFonts w:hint="eastAsia" w:asciiTheme="minorEastAsia" w:hAnsiTheme="minorEastAsia" w:eastAsiaTheme="minorEastAsia" w:cstheme="minorEastAsia"/>
                <w:sz w:val="24"/>
                <w:highlight w:val="none"/>
              </w:rPr>
              <w:t xml:space="preserve">是否进行了复制、删除、USB设备使用或打印机，并支持文本查询和视频回放</w:t>
            </w:r>
            <w:r>
              <w:rPr>
                <w:rFonts w:hint="eastAsia" w:asciiTheme="minorEastAsia" w:hAnsiTheme="minorEastAsia" w:eastAsiaTheme="minorEastAsia" w:cstheme="minorEastAsia"/>
                <w:sz w:val="24"/>
                <w:highlight w:val="none"/>
                <w:lang w:eastAsia="zh-CN"/>
              </w:rPr>
              <w:t xml:space="preserve">。</w:t>
            </w:r>
            <w:r/>
          </w:p>
        </w:tc>
      </w:tr>
      <w:tr>
        <w:trPr>
          <w:jc w:val="center"/>
        </w:trPr>
        <w:tc>
          <w:tcPr>
            <w:tcW w:w="472" w:type="pct"/>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★服务与授权</w:t>
            </w:r>
            <w:r/>
          </w:p>
        </w:tc>
        <w:tc>
          <w:tcPr>
            <w:tcW w:w="3552" w:type="pct"/>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rPr>
            </w:pPr>
            <w:r/>
            <w:bookmarkStart w:id="235" w:name="OLE_LINK6"/>
            <w:r/>
            <w:bookmarkStart w:id="236" w:name="OLE_LINK7"/>
            <w:r>
              <w:rPr>
                <w:rFonts w:hint="eastAsia" w:asciiTheme="minorEastAsia" w:hAnsiTheme="minorEastAsia" w:eastAsiaTheme="minorEastAsia" w:cstheme="minorEastAsia"/>
                <w:sz w:val="24"/>
                <w:highlight w:val="none"/>
              </w:rPr>
              <w:t xml:space="preserve">提供五年7×24小时原厂质保服务</w:t>
            </w:r>
            <w:bookmarkEnd w:id="235"/>
            <w:r/>
            <w:bookmarkEnd w:id="236"/>
            <w:r/>
            <w:r/>
          </w:p>
        </w:tc>
      </w:tr>
      <w:tr>
        <w:trPr>
          <w:jc w:val="center"/>
        </w:trPr>
        <w:tc>
          <w:tcPr>
            <w:tcW w:w="472" w:type="pct"/>
            <w:textDirection w:val="lrTb"/>
            <w:noWrap w:val="false"/>
          </w:tcPr>
          <w:p>
            <w:pPr>
              <w:jc w:val="center"/>
              <w:spacing w:line="240" w:lineRule="auto"/>
              <w:shd w:val="clear" w:color="auto"/>
              <w:widowControl/>
              <w:rPr>
                <w:rFonts w:hint="default"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11</w:t>
            </w:r>
            <w:r/>
          </w:p>
        </w:tc>
        <w:tc>
          <w:tcPr>
            <w:tcW w:w="975" w:type="pct"/>
            <w:vAlign w:val="center"/>
            <w:textDirection w:val="lrTb"/>
            <w:noWrap w:val="false"/>
          </w:tcPr>
          <w:p>
            <w:pPr>
              <w:jc w:val="center"/>
              <w:spacing w:line="240" w:lineRule="auto"/>
              <w:shd w:val="clear" w:color="auto"/>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lang w:val="en-US" w:eastAsia="zh-CN"/>
              </w:rPr>
              <w:t xml:space="preserve">链路对接</w:t>
            </w:r>
            <w:r/>
          </w:p>
        </w:tc>
        <w:tc>
          <w:tcPr>
            <w:tcW w:w="3552" w:type="pct"/>
            <w:textDirection w:val="lrTb"/>
            <w:noWrap w:val="false"/>
          </w:tcPr>
          <w:p>
            <w:pPr>
              <w:jc w:val="left"/>
              <w:spacing w:line="24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 xml:space="preserve">通过医院现有专线链路设备（HUAWEI OptiX OSN 1800VPro端口配置FC800）联通同城异地机房。</w:t>
            </w:r>
            <w:r/>
          </w:p>
        </w:tc>
      </w:tr>
    </w:tbl>
    <w:p>
      <w:pPr>
        <w:spacing w:line="480" w:lineRule="auto"/>
        <w:shd w:val="clear" w:color="auto"/>
        <w:widowControl/>
        <w:rPr>
          <w:rFonts w:hint="eastAsia" w:asciiTheme="minorEastAsia" w:hAnsiTheme="minorEastAsia" w:eastAsiaTheme="minorEastAsia" w:cstheme="minorEastAsia"/>
          <w:b/>
          <w:bCs/>
          <w:color w:val="000000"/>
          <w:sz w:val="24"/>
          <w:szCs w:val="24"/>
          <w:highlight w:val="none"/>
        </w:rPr>
        <w:outlineLvl w:val="3"/>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b/>
          <w:bCs/>
          <w:color w:val="000000"/>
          <w:sz w:val="24"/>
          <w:szCs w:val="24"/>
          <w:highlight w:val="none"/>
        </w:rPr>
        <w:t xml:space="preserve">四、服务要求</w:t>
      </w:r>
      <w:r/>
    </w:p>
    <w:p>
      <w:pPr>
        <w:ind w:firstLine="480"/>
        <w:spacing w:line="360" w:lineRule="auto"/>
        <w:shd w:val="clear" w:color="auto"/>
        <w:widowControl/>
        <w:rPr>
          <w:rFonts w:hint="eastAsia" w:asciiTheme="minorEastAsia" w:hAnsiTheme="minorEastAsia" w:eastAsiaTheme="minorEastAsia" w:cstheme="minorEastAsia"/>
          <w:b/>
          <w:bCs/>
          <w:color w:val="000000"/>
          <w:sz w:val="24"/>
          <w:szCs w:val="24"/>
          <w:highlight w:val="none"/>
          <w:u w:val="single"/>
        </w:rPr>
      </w:pPr>
      <w:r>
        <w:rPr>
          <w:rFonts w:hint="eastAsia" w:asciiTheme="minorEastAsia" w:hAnsiTheme="minorEastAsia" w:eastAsiaTheme="minorEastAsia" w:cstheme="minorEastAsia"/>
          <w:b w:val="0"/>
          <w:bCs w:val="0"/>
          <w:color w:val="000000"/>
          <w:sz w:val="24"/>
          <w:szCs w:val="24"/>
          <w:highlight w:val="none"/>
          <w:u w:val="none"/>
        </w:rPr>
        <w:t xml:space="preserve">1、供应商必须在供货时，免费质保期不得低于采购需求要求的年限，并在供货时提供服务承诺函，最终用户为镇江市第一人民医院（可查询验证）。供货时由原厂工程师上门提供安装服务，否则被视为违约，并承担相关责任。所投全闪存储承诺压缩比如在实施过程中无法达到，需做出达到承诺比例相应的硬盘赔付承诺。</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2、供应商所提供的设备必须为全新生产，设备到货后，</w:t>
      </w:r>
      <w:r>
        <w:rPr>
          <w:rFonts w:hint="eastAsia" w:asciiTheme="minorEastAsia" w:hAnsiTheme="minorEastAsia" w:eastAsiaTheme="minorEastAsia" w:cstheme="minorEastAsia"/>
          <w:color w:val="000000"/>
          <w:sz w:val="24"/>
          <w:szCs w:val="24"/>
          <w:highlight w:val="none"/>
          <w:lang w:val="en-US" w:eastAsia="zh-CN"/>
        </w:rPr>
        <w:t xml:space="preserve">采购人</w:t>
      </w:r>
      <w:r>
        <w:rPr>
          <w:rFonts w:hint="eastAsia" w:asciiTheme="minorEastAsia" w:hAnsiTheme="minorEastAsia" w:eastAsiaTheme="minorEastAsia" w:cstheme="minorEastAsia"/>
          <w:color w:val="000000"/>
          <w:sz w:val="24"/>
          <w:szCs w:val="24"/>
          <w:highlight w:val="none"/>
        </w:rPr>
        <w:t xml:space="preserve">将与供应商及生产厂商代表三方共同对设备进行非破坏性拆解验收，如发现设备内部有长时间使用、维修痕迹以及主要零部件生产日期过久等异常现象而供应商对此不能做出合理解释的话，则</w:t>
      </w:r>
      <w:r>
        <w:rPr>
          <w:rFonts w:hint="eastAsia" w:asciiTheme="minorEastAsia" w:hAnsiTheme="minorEastAsia" w:eastAsiaTheme="minorEastAsia" w:cstheme="minorEastAsia"/>
          <w:color w:val="000000"/>
          <w:sz w:val="24"/>
          <w:szCs w:val="24"/>
          <w:highlight w:val="none"/>
          <w:lang w:eastAsia="zh-CN"/>
        </w:rPr>
        <w:t xml:space="preserve">采购人</w:t>
      </w:r>
      <w:r>
        <w:rPr>
          <w:rFonts w:hint="eastAsia" w:asciiTheme="minorEastAsia" w:hAnsiTheme="minorEastAsia" w:eastAsiaTheme="minorEastAsia" w:cstheme="minorEastAsia"/>
          <w:color w:val="000000"/>
          <w:sz w:val="24"/>
          <w:szCs w:val="24"/>
          <w:highlight w:val="none"/>
        </w:rPr>
        <w:t xml:space="preserve">将终止合同，供应商应承担相应违约责任。</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 xml:space="preserve">3、</w:t>
      </w:r>
      <w:r>
        <w:rPr>
          <w:rFonts w:hint="eastAsia" w:asciiTheme="minorEastAsia" w:hAnsiTheme="minorEastAsia" w:eastAsiaTheme="minorEastAsia" w:cstheme="minorEastAsia"/>
          <w:color w:val="000000"/>
          <w:sz w:val="24"/>
          <w:szCs w:val="24"/>
          <w:highlight w:val="none"/>
          <w:lang w:val="en-US" w:eastAsia="zh-CN"/>
        </w:rPr>
        <w:t xml:space="preserve">实施要求</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在项目实施过程中不得影响全院正常工作，不得更改医院现有网络架构，必须在保证医院业务不受影响的前提下完成本项目的实施。</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必须根据医院网络安全要求进行设备配置，确保采购人管理、访问控制、冗余等安全要求符合要求，承载的业务系统数据访问安全稳定</w:t>
      </w:r>
      <w:r>
        <w:rPr>
          <w:rFonts w:hint="eastAsia" w:asciiTheme="minorEastAsia" w:hAnsiTheme="minorEastAsia" w:eastAsiaTheme="minorEastAsia" w:cstheme="minorEastAsia"/>
          <w:color w:val="000000"/>
          <w:sz w:val="24"/>
          <w:szCs w:val="24"/>
          <w:highlight w:val="none"/>
        </w:rPr>
        <w:t xml:space="preserve">。</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4、主备机房对接要求</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应按照</w:t>
      </w:r>
      <w:r>
        <w:rPr>
          <w:rFonts w:hint="eastAsia" w:asciiTheme="minorEastAsia" w:hAnsiTheme="minorEastAsia" w:eastAsiaTheme="minorEastAsia" w:cstheme="minorEastAsia"/>
          <w:color w:val="000000"/>
          <w:sz w:val="24"/>
          <w:szCs w:val="24"/>
          <w:highlight w:val="none"/>
          <w:lang w:eastAsia="zh-CN"/>
        </w:rPr>
        <w:t xml:space="preserve">采购人</w:t>
      </w:r>
      <w:r>
        <w:rPr>
          <w:rFonts w:hint="eastAsia" w:asciiTheme="minorEastAsia" w:hAnsiTheme="minorEastAsia" w:eastAsiaTheme="minorEastAsia" w:cstheme="minorEastAsia"/>
          <w:color w:val="000000"/>
          <w:sz w:val="24"/>
          <w:szCs w:val="24"/>
          <w:highlight w:val="none"/>
        </w:rPr>
        <w:t xml:space="preserve">要求保障存储双活之间无缝对接，协助采购人完成各类数据备份存储及相关线路对接工作。</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应按照</w:t>
      </w:r>
      <w:r>
        <w:rPr>
          <w:rFonts w:hint="eastAsia" w:asciiTheme="minorEastAsia" w:hAnsiTheme="minorEastAsia" w:eastAsiaTheme="minorEastAsia" w:cstheme="minorEastAsia"/>
          <w:color w:val="000000"/>
          <w:sz w:val="24"/>
          <w:szCs w:val="24"/>
          <w:highlight w:val="none"/>
          <w:lang w:eastAsia="zh-CN"/>
        </w:rPr>
        <w:t xml:space="preserve">采购人</w:t>
      </w:r>
      <w:r>
        <w:rPr>
          <w:rFonts w:hint="eastAsia" w:asciiTheme="minorEastAsia" w:hAnsiTheme="minorEastAsia" w:eastAsiaTheme="minorEastAsia" w:cstheme="minorEastAsia"/>
          <w:color w:val="000000"/>
          <w:sz w:val="24"/>
          <w:szCs w:val="24"/>
          <w:highlight w:val="none"/>
        </w:rPr>
        <w:t xml:space="preserve">要求保障备用机房数据存储的安全性、可靠性。</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需要将现在存储上的数据，包括但不限于HIS、电子病历数据从当前存储迁移到新双活存储上。保证所有系统在不影响业务正常运行的情况下，完成数据在线迁移；保证所有相关容灾平台的正常运行。</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应在验收前提供所投存储产品到现场环境测试,逐一完成以上招标要求的各项指标验证测试,经确认无误后准许验收。若测试结果与投标文件中提供的技术偏离表不一致,</w:t>
      </w:r>
      <w:r>
        <w:rPr>
          <w:rFonts w:hint="eastAsia" w:asciiTheme="minorEastAsia" w:hAnsiTheme="minorEastAsia" w:eastAsiaTheme="minorEastAsia" w:cstheme="minorEastAsia"/>
          <w:color w:val="000000"/>
          <w:sz w:val="24"/>
          <w:szCs w:val="24"/>
          <w:highlight w:val="none"/>
          <w:lang w:eastAsia="zh-CN"/>
        </w:rPr>
        <w:t xml:space="preserve">采购人</w:t>
      </w:r>
      <w:r>
        <w:rPr>
          <w:rFonts w:hint="eastAsia" w:asciiTheme="minorEastAsia" w:hAnsiTheme="minorEastAsia" w:eastAsiaTheme="minorEastAsia" w:cstheme="minorEastAsia"/>
          <w:color w:val="000000"/>
          <w:sz w:val="24"/>
          <w:szCs w:val="24"/>
          <w:highlight w:val="none"/>
        </w:rPr>
        <w:t xml:space="preserve">有权追究其责任。</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提供 7*24 小时售后服务，须确定专人接受采购人故障报修。接到报修，0.5小时内到达现场， 24小时内将故障修复。24小时内不能修复的，启动备品备件的调用，设备修复后予以恢复。</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8、要求供应商在本项目质保期内提供相关设备的设备全年365天的巡检服务，包括主存储与备用机房存储的每日巡检，按</w:t>
      </w:r>
      <w:r>
        <w:rPr>
          <w:rFonts w:hint="eastAsia" w:asciiTheme="minorEastAsia" w:hAnsiTheme="minorEastAsia" w:eastAsiaTheme="minorEastAsia" w:cstheme="minorEastAsia"/>
          <w:color w:val="000000"/>
          <w:sz w:val="24"/>
          <w:szCs w:val="24"/>
          <w:highlight w:val="none"/>
          <w:lang w:eastAsia="zh-CN"/>
        </w:rPr>
        <w:t xml:space="preserve">采购人</w:t>
      </w:r>
      <w:r>
        <w:rPr>
          <w:rFonts w:hint="eastAsia" w:asciiTheme="minorEastAsia" w:hAnsiTheme="minorEastAsia" w:eastAsiaTheme="minorEastAsia" w:cstheme="minorEastAsia"/>
          <w:color w:val="000000"/>
          <w:sz w:val="24"/>
          <w:szCs w:val="24"/>
          <w:highlight w:val="none"/>
        </w:rPr>
        <w:t xml:space="preserve">要求对存储双活系统进行监控、定期巡查，严格保存巡检日志记录；不低于每月一次例行巡检并出具设备运行报告。</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9、配合</w:t>
      </w:r>
      <w:r>
        <w:rPr>
          <w:rFonts w:hint="eastAsia" w:asciiTheme="minorEastAsia" w:hAnsiTheme="minorEastAsia" w:eastAsiaTheme="minorEastAsia" w:cstheme="minorEastAsia"/>
          <w:color w:val="000000"/>
          <w:sz w:val="24"/>
          <w:szCs w:val="24"/>
          <w:highlight w:val="none"/>
          <w:lang w:eastAsia="zh-CN"/>
        </w:rPr>
        <w:t xml:space="preserve">采购人</w:t>
      </w:r>
      <w:r>
        <w:rPr>
          <w:rFonts w:hint="eastAsia" w:asciiTheme="minorEastAsia" w:hAnsiTheme="minorEastAsia" w:eastAsiaTheme="minorEastAsia" w:cstheme="minorEastAsia"/>
          <w:color w:val="000000"/>
          <w:sz w:val="24"/>
          <w:szCs w:val="24"/>
          <w:highlight w:val="none"/>
        </w:rPr>
        <w:t xml:space="preserve">根据运行环境和要求调整性能参数，并根据</w:t>
      </w:r>
      <w:r>
        <w:rPr>
          <w:rFonts w:hint="eastAsia" w:asciiTheme="minorEastAsia" w:hAnsiTheme="minorEastAsia" w:eastAsiaTheme="minorEastAsia" w:cstheme="minorEastAsia"/>
          <w:color w:val="000000"/>
          <w:sz w:val="24"/>
          <w:szCs w:val="24"/>
          <w:highlight w:val="none"/>
          <w:lang w:eastAsia="zh-CN"/>
        </w:rPr>
        <w:t xml:space="preserve">采购人</w:t>
      </w:r>
      <w:r>
        <w:rPr>
          <w:rFonts w:hint="eastAsia" w:asciiTheme="minorEastAsia" w:hAnsiTheme="minorEastAsia" w:eastAsiaTheme="minorEastAsia" w:cstheme="minorEastAsia"/>
          <w:color w:val="000000"/>
          <w:sz w:val="24"/>
          <w:szCs w:val="24"/>
          <w:highlight w:val="none"/>
        </w:rPr>
        <w:t xml:space="preserve">系统变化情况及时调整优化，供应商必须配合采购人完成内外网接入整改工作。对重大的技术问题，供应商应协调组织技术专家小组进行会诊，以确保系统的正常运行。</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按要求在合同签订后60天内完成全部设备供货及安装调试工作，否则不予验收。提供完整的项目建设档案，包括但不限于施工方案、竣工和技术文档、使用说明等。</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11、在重大活动时，根据采购人要求，</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应派出资深工程师做好现场技术保障。</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提供关于本项目的培训方案，投标人在产品安装调试时，对采购人的技术人员进行现场安装调试培训，讲解产品架构、安装步骤、调试方法和系统配置等。</w:t>
      </w:r>
      <w:r/>
    </w:p>
    <w:p>
      <w:pPr>
        <w:ind w:firstLine="480"/>
        <w:spacing w:line="360" w:lineRule="auto"/>
        <w:shd w:val="clear" w:color="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本项目为交钥匙工程，采购人不再承担任何配套费用。对本次采购的所有软硬件、配件、辅件在到货检查及质保期内应确保货物的正常使用，出现故障等情形必须按同型号无偿更换，提供免费上门维修。免费质保期内，不能修复时</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必须免费提供同种规格配件进行更换，如不能提供同种规格型号的配件，用其他型号配件代替时，需经采购人同意，且不补差价。免费质保期后产品实行终身有偿维修，并且保证在设备的设计使用寿命周期内，能够及时提供原厂正宗的零备件，</w:t>
      </w:r>
      <w:r>
        <w:rPr>
          <w:rFonts w:hint="eastAsia" w:asciiTheme="minorEastAsia" w:hAnsiTheme="minorEastAsia" w:eastAsiaTheme="minorEastAsia" w:cstheme="minorEastAsia"/>
          <w:color w:val="000000"/>
          <w:sz w:val="24"/>
          <w:szCs w:val="24"/>
          <w:highlight w:val="none"/>
          <w:lang w:eastAsia="zh-CN"/>
        </w:rPr>
        <w:t xml:space="preserve">供应商</w:t>
      </w:r>
      <w:r>
        <w:rPr>
          <w:rFonts w:hint="eastAsia" w:asciiTheme="minorEastAsia" w:hAnsiTheme="minorEastAsia" w:eastAsiaTheme="minorEastAsia" w:cstheme="minorEastAsia"/>
          <w:color w:val="000000"/>
          <w:sz w:val="24"/>
          <w:szCs w:val="24"/>
          <w:highlight w:val="none"/>
        </w:rPr>
        <w:t xml:space="preserve">只收取材料费，以确保设备的正常运行。投标人必须承诺后续服务、硬件的配件和软件的选件能以不高于本次采购的价格（或折扣率）购买。</w:t>
      </w:r>
      <w:r/>
    </w:p>
    <w:p>
      <w:pPr>
        <w:ind w:firstLine="482"/>
        <w:spacing w:line="360" w:lineRule="auto"/>
        <w:shd w:val="clear" w:color="auto"/>
        <w:widowControl/>
        <w:rPr>
          <w:rFonts w:hint="eastAsia" w:asciiTheme="minorEastAsia" w:hAnsiTheme="minorEastAsia" w:eastAsiaTheme="minorEastAsia" w:cstheme="minorEastAsia"/>
          <w:b/>
          <w:bCs/>
          <w:color w:val="000000"/>
          <w:sz w:val="24"/>
          <w:szCs w:val="24"/>
          <w:highlight w:val="none"/>
          <w:u w:val="single"/>
        </w:rPr>
      </w:pPr>
      <w:r>
        <w:rPr>
          <w:rFonts w:hint="eastAsia" w:asciiTheme="minorEastAsia" w:hAnsiTheme="minorEastAsia" w:eastAsiaTheme="minorEastAsia" w:cstheme="minorEastAsia"/>
          <w:b/>
          <w:bCs/>
          <w:color w:val="000000"/>
          <w:sz w:val="24"/>
          <w:szCs w:val="24"/>
          <w:highlight w:val="none"/>
          <w:u w:val="single"/>
          <w:lang w:val="en-US" w:eastAsia="zh-CN"/>
        </w:rPr>
        <w:t xml:space="preserve">注：</w:t>
      </w:r>
      <w:r>
        <w:rPr>
          <w:rFonts w:hint="eastAsia" w:asciiTheme="minorEastAsia" w:hAnsiTheme="minorEastAsia" w:eastAsiaTheme="minorEastAsia" w:cstheme="minorEastAsia"/>
          <w:b/>
          <w:bCs/>
          <w:color w:val="000000"/>
          <w:sz w:val="24"/>
          <w:szCs w:val="24"/>
          <w:highlight w:val="none"/>
          <w:u w:val="single"/>
        </w:rPr>
        <w:t xml:space="preserve">以上要求需逐条响应，若中标后无法响应，</w:t>
      </w:r>
      <w:r>
        <w:rPr>
          <w:rFonts w:hint="eastAsia" w:asciiTheme="minorEastAsia" w:hAnsiTheme="minorEastAsia" w:eastAsiaTheme="minorEastAsia" w:cstheme="minorEastAsia"/>
          <w:b/>
          <w:bCs/>
          <w:color w:val="000000"/>
          <w:sz w:val="24"/>
          <w:szCs w:val="24"/>
          <w:highlight w:val="none"/>
          <w:u w:val="single"/>
          <w:lang w:eastAsia="zh-CN"/>
        </w:rPr>
        <w:t xml:space="preserve">采购人</w:t>
      </w:r>
      <w:r>
        <w:rPr>
          <w:rFonts w:hint="eastAsia" w:asciiTheme="minorEastAsia" w:hAnsiTheme="minorEastAsia" w:eastAsiaTheme="minorEastAsia" w:cstheme="minorEastAsia"/>
          <w:b/>
          <w:bCs/>
          <w:color w:val="000000"/>
          <w:sz w:val="24"/>
          <w:szCs w:val="24"/>
          <w:highlight w:val="none"/>
          <w:u w:val="single"/>
        </w:rPr>
        <w:t xml:space="preserve">有权利终止合同并追究相关责任。</w:t>
      </w:r>
      <w:r/>
    </w:p>
    <w:p>
      <w:pPr>
        <w:pStyle w:val="909"/>
        <w:ind w:left="0" w:firstLine="0"/>
        <w:shd w:val="clear" w:color="auto"/>
        <w:rPr>
          <w:rFonts w:hint="eastAsia" w:asciiTheme="minorEastAsia" w:hAnsiTheme="minorEastAsia" w:eastAsiaTheme="minorEastAsia" w:cstheme="minorEastAsia"/>
          <w:b/>
          <w:bCs/>
          <w:color w:val="000000"/>
          <w:sz w:val="24"/>
          <w:highlight w:val="none"/>
        </w:rPr>
        <w:outlineLvl w:val="3"/>
      </w:pPr>
      <w:r>
        <w:rPr>
          <w:rFonts w:hint="eastAsia" w:asciiTheme="minorEastAsia" w:hAnsiTheme="minorEastAsia" w:eastAsiaTheme="minorEastAsia" w:cstheme="minorEastAsia"/>
          <w:b/>
          <w:bCs/>
          <w:color w:val="000000"/>
          <w:sz w:val="24"/>
          <w:highlight w:val="none"/>
        </w:rPr>
        <w:t xml:space="preserve">五、商务要求</w:t>
      </w:r>
      <w:r/>
    </w:p>
    <w:p>
      <w:pPr>
        <w:ind w:firstLine="480"/>
        <w:spacing w:line="480" w:lineRule="exact"/>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1、交货期限及地点</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自合同签订之日起60天内交付货物并安装调试完毕，交货地点由</w:t>
      </w:r>
      <w:r>
        <w:rPr>
          <w:rFonts w:hint="eastAsia" w:asciiTheme="minorEastAsia" w:hAnsiTheme="minorEastAsia" w:eastAsiaTheme="minorEastAsia" w:cstheme="minorEastAsia"/>
          <w:sz w:val="24"/>
          <w:szCs w:val="24"/>
          <w:highlight w:val="none"/>
          <w:lang w:val="en-US" w:eastAsia="zh-CN"/>
        </w:rPr>
        <w:t xml:space="preserve">采购人</w:t>
      </w:r>
      <w:r>
        <w:rPr>
          <w:rFonts w:hint="eastAsia" w:asciiTheme="minorEastAsia" w:hAnsiTheme="minorEastAsia" w:eastAsiaTheme="minorEastAsia" w:cstheme="minorEastAsia"/>
          <w:sz w:val="24"/>
          <w:szCs w:val="24"/>
          <w:highlight w:val="none"/>
        </w:rPr>
        <w:t xml:space="preserve">指定。</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2、包装、运输和安装</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货物的包装应符合国家或行业包装标准，按照FZ/80002-91《货物标志、包装、运输和贮存》标准运输和包装。该包装应适应于远距离运输、防潮、防震、防锈和防野蛮装卸，以确保货物安全无损运抵上述交货地点。由于包装不善所引起的货物锈蚀、损坏和损失均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承担。</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负责运输、装卸全过程，并按</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指定地点存放, 包装、运输和装卸费用由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承担。在配送运输中要确保安全，在配送中发生安全事故，</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承担一切责任。</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2.3双方对设备进行开箱清点检查，如果发现数量不足或有质量、技术等问题，</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应在7天内，按照</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的要求，采取补足、更换或退货等处理措施，并承担由此发生的一切损失和费用。</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3、质量保证</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应保证所供设备是全新的、未使用过的，并符合国家有关标准、制造厂标准及合同技术标准要求。如果设备的质量或规格与合同不符，或证实设备是有缺陷的，包括潜在的缺陷或使用不符合要求的材料等，</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应在接到</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通知后7天内负责采用符合合同规定的规格、质量和性能要求的新零件、部件或设备来更换有缺陷的部分或修补缺陷部分，其费用由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负担。同时，</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应按本合同规定，相应延长修补或更换件的质量保证期。</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4、伴随服务</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应提供设备的技术文件，包括相应的图纸、操作手册、维护手册、质量保证文件、服务指南等，这些文件应随同设备一起发运至</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。如技术资料不全，</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有权不支付货款。</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4.2</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还应免费提供下列服务：</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（1）设备的现场安装和调试，提供设备安装和维修所需的专用工具和辅助材料</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（2）技术培训：在安装过程中或安装结束后，</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或有关人员有义务对</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操作人员进行现场维修、保养、操作培训，并解答</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提出的问题。必要时提供正规培训班培训，确保操作人员掌握完成日常工作所需的基本操作方法为止。</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（3）如需要和医院联网，</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须负责所有联网的费用。</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（4）承担国家计量部门的第一次检测费用。</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5、设备验收</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设备安装、调试结束后，</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对设备试用后进行验收（时间由双方商定），</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免费派工程师到达现场协助验收工作。在符合国家相关技术标准的基础上，根据设备的技术标准进行技术验收，验收合格后，双方在《验收合格单》上签字确认。</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6、保修期及保修范围</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设备免费保修不少于</w:t>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年，保修期的期限应以设备验收合格之日起计算，保修范围包括合同中所有配置。</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7、售后服务</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7.1保修期内免费更换零配件及工时费。</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7.2维修工程师联系方式（供应商自行填报）</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7.3保修期内如货物发生故障，成交供应商在接到</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报修电话后0.5小时内到达现场，24小时内修复，否则</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可自行采取必要的措施，由此产生的风险和费用由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承担。如有特殊情况，</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应立即电话通知采购人不能响应的原因，在获得</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同意后，才可推迟响应时间。</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7.4供应商保修期内，免费对设备进行固件及软件版本升级及故障分析。</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7.5本项目所有软件授权均为永久授权，免费质保期满后终身可用无需再次购买使用授权。</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8、其他要求</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8.1</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报价表应包含硬盘、光模块、软件升级/服务授权等扩容用配件价格，</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承诺再次购买时，设备及配件的单价不高于此次采购单价。</w:t>
      </w:r>
      <w:r/>
    </w:p>
    <w:p>
      <w:pPr>
        <w:spacing w:line="360" w:lineRule="auto"/>
        <w:shd w:val="clear" w:color="auto"/>
        <w:widowControl/>
        <w:rPr>
          <w:rFonts w:hint="eastAsia" w:asciiTheme="minorEastAsia" w:hAnsiTheme="minorEastAsia" w:eastAsiaTheme="minorEastAsia" w:cstheme="minorEastAsia"/>
          <w:b/>
          <w:bCs/>
          <w:color w:val="000000"/>
          <w:sz w:val="24"/>
          <w:szCs w:val="24"/>
          <w:highlight w:val="none"/>
        </w:rPr>
        <w:outlineLvl w:val="3"/>
      </w:pPr>
      <w:r>
        <w:rPr>
          <w:rFonts w:hint="eastAsia" w:asciiTheme="minorEastAsia" w:hAnsiTheme="minorEastAsia" w:eastAsiaTheme="minorEastAsia" w:cstheme="minorEastAsia"/>
          <w:b/>
          <w:bCs/>
          <w:color w:val="000000"/>
          <w:sz w:val="24"/>
          <w:szCs w:val="24"/>
          <w:highlight w:val="none"/>
        </w:rPr>
        <w:t xml:space="preserve">六、交货期及交货地点</w:t>
      </w:r>
      <w:r/>
    </w:p>
    <w:p>
      <w:pPr>
        <w:ind w:firstLine="480"/>
        <w:spacing w:line="480" w:lineRule="exact"/>
        <w:shd w:val="clear" w:color="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sz w:val="24"/>
          <w:szCs w:val="24"/>
          <w:highlight w:val="none"/>
        </w:rPr>
        <w:t xml:space="preserve">1.交付期：自合同签订之日起60天内交付货物并安装调试完毕。</w:t>
      </w:r>
      <w:r/>
    </w:p>
    <w:p>
      <w:pPr>
        <w:ind w:firstLine="480"/>
        <w:spacing w:line="480" w:lineRule="exact"/>
        <w:shd w:val="clear" w:color="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2.交货地点：由</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指定</w:t>
      </w:r>
      <w:r>
        <w:rPr>
          <w:rFonts w:hint="eastAsia" w:asciiTheme="minorEastAsia" w:hAnsiTheme="minorEastAsia" w:eastAsiaTheme="minorEastAsia" w:cstheme="minorEastAsia"/>
          <w:sz w:val="24"/>
          <w:szCs w:val="24"/>
          <w:highlight w:val="none"/>
          <w:lang w:eastAsia="zh-CN"/>
        </w:rPr>
        <w:t xml:space="preserve">。</w:t>
      </w:r>
      <w:r/>
    </w:p>
    <w:p>
      <w:pPr>
        <w:spacing w:line="480" w:lineRule="exact"/>
        <w:shd w:val="clear" w:color="auto"/>
        <w:rPr>
          <w:rFonts w:hint="eastAsia" w:asciiTheme="minorEastAsia" w:hAnsiTheme="minorEastAsia" w:eastAsiaTheme="minorEastAsia" w:cstheme="minorEastAsia"/>
          <w:b/>
          <w:bCs/>
          <w:color w:val="000000"/>
          <w:sz w:val="24"/>
          <w:szCs w:val="24"/>
          <w:highlight w:val="none"/>
        </w:rPr>
        <w:outlineLvl w:val="3"/>
      </w:pPr>
      <w:r>
        <w:rPr>
          <w:rFonts w:hint="eastAsia" w:asciiTheme="minorEastAsia" w:hAnsiTheme="minorEastAsia" w:eastAsiaTheme="minorEastAsia" w:cstheme="minorEastAsia"/>
          <w:b/>
          <w:bCs/>
          <w:color w:val="000000"/>
          <w:sz w:val="24"/>
          <w:szCs w:val="24"/>
          <w:highlight w:val="none"/>
        </w:rPr>
        <w:t xml:space="preserve">七、付款方式 </w:t>
      </w:r>
      <w:r/>
    </w:p>
    <w:p>
      <w:pPr>
        <w:ind w:firstLine="480"/>
        <w:spacing w:line="480" w:lineRule="exact"/>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1.合同签订后，自收到中标人开具的正规发票后10个工作日内，采购人支付合同总额的30%；</w:t>
      </w:r>
      <w:r/>
    </w:p>
    <w:p>
      <w:pPr>
        <w:ind w:firstLine="480"/>
        <w:spacing w:line="480" w:lineRule="exact"/>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2.项目最终验收合格后，支付</w:t>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0%合同款；</w:t>
      </w:r>
      <w:r/>
    </w:p>
    <w:p>
      <w:pPr>
        <w:ind w:firstLine="480"/>
        <w:spacing w:line="480" w:lineRule="exact"/>
        <w:shd w:val="clear" w:color="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3.设备验收合格且平稳运行六个月后根据</w:t>
      </w:r>
      <w:r>
        <w:rPr>
          <w:rFonts w:hint="eastAsia" w:asciiTheme="minorEastAsia" w:hAnsiTheme="minorEastAsia" w:eastAsiaTheme="minorEastAsia" w:cstheme="minorEastAsia"/>
          <w:sz w:val="24"/>
          <w:szCs w:val="24"/>
          <w:highlight w:val="none"/>
          <w:lang w:eastAsia="zh-CN"/>
        </w:rPr>
        <w:t xml:space="preserve">采购人</w:t>
      </w:r>
      <w:r>
        <w:rPr>
          <w:rFonts w:hint="eastAsia" w:asciiTheme="minorEastAsia" w:hAnsiTheme="minorEastAsia" w:eastAsiaTheme="minorEastAsia" w:cstheme="minorEastAsia"/>
          <w:sz w:val="24"/>
          <w:szCs w:val="24"/>
          <w:highlight w:val="none"/>
        </w:rPr>
        <w:t xml:space="preserve">提供发票付清</w:t>
      </w:r>
      <w:r>
        <w:rPr>
          <w:rFonts w:hint="eastAsia" w:asciiTheme="minorEastAsia" w:hAnsiTheme="minorEastAsia" w:eastAsiaTheme="minorEastAsia" w:cstheme="minorEastAsia"/>
          <w:sz w:val="24"/>
          <w:szCs w:val="24"/>
          <w:highlight w:val="none"/>
          <w:lang w:val="en-US" w:eastAsia="zh-CN"/>
        </w:rPr>
        <w:t xml:space="preserve">剩余合同款；</w:t>
      </w:r>
      <w:r/>
    </w:p>
    <w:p>
      <w:pPr>
        <w:ind w:firstLine="480"/>
        <w:spacing w:line="480" w:lineRule="exact"/>
        <w:shd w:val="clear" w:color="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上述</w:t>
      </w:r>
      <w:r>
        <w:rPr>
          <w:rFonts w:hint="eastAsia" w:asciiTheme="minorEastAsia" w:hAnsiTheme="minorEastAsia" w:eastAsiaTheme="minorEastAsia" w:cstheme="minorEastAsia"/>
          <w:sz w:val="24"/>
          <w:szCs w:val="24"/>
          <w:highlight w:val="none"/>
          <w:lang w:val="en-US" w:eastAsia="zh-CN"/>
        </w:rPr>
        <w:t xml:space="preserve">款项</w:t>
      </w:r>
      <w:r>
        <w:rPr>
          <w:rFonts w:hint="eastAsia" w:asciiTheme="minorEastAsia" w:hAnsiTheme="minorEastAsia" w:eastAsiaTheme="minorEastAsia" w:cstheme="minorEastAsia"/>
          <w:sz w:val="24"/>
          <w:szCs w:val="24"/>
          <w:highlight w:val="none"/>
        </w:rPr>
        <w:t xml:space="preserve">不计息。</w:t>
      </w:r>
      <w:r/>
    </w:p>
    <w:p>
      <w:pPr>
        <w:pStyle w:val="2003"/>
        <w:jc w:val="center"/>
        <w:pageBreakBefore/>
        <w:rPr>
          <w:rFonts w:hint="eastAsia" w:asciiTheme="minorEastAsia" w:hAnsiTheme="minorEastAsia" w:eastAsiaTheme="minorEastAsia" w:cstheme="minorEastAsia"/>
          <w:color w:val="000000"/>
          <w:highlight w:val="none"/>
        </w:rPr>
      </w:pPr>
      <w:r/>
      <w:bookmarkStart w:id="237" w:name="_Toc215324427"/>
      <w:r/>
      <w:bookmarkStart w:id="238" w:name="_Toc3292"/>
      <w:r>
        <w:rPr>
          <w:rFonts w:hint="eastAsia" w:asciiTheme="minorEastAsia" w:hAnsiTheme="minorEastAsia" w:eastAsiaTheme="minorEastAsia" w:cstheme="minorEastAsia"/>
          <w:color w:val="000000"/>
          <w:highlight w:val="none"/>
        </w:rPr>
        <w:t xml:space="preserve">第五部分 评标办法和标准</w:t>
      </w:r>
      <w:bookmarkEnd w:id="232"/>
      <w:r/>
      <w:bookmarkEnd w:id="233"/>
      <w:r/>
      <w:bookmarkEnd w:id="234"/>
      <w:r/>
      <w:bookmarkEnd w:id="237"/>
      <w:r/>
      <w:bookmarkEnd w:id="238"/>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239" w:name="_Toc215324428"/>
      <w:r/>
      <w:bookmarkStart w:id="240" w:name="_Toc76632919"/>
      <w:r/>
      <w:bookmarkStart w:id="241" w:name="_Toc256000055"/>
      <w:r>
        <w:rPr>
          <w:rFonts w:hint="eastAsia" w:asciiTheme="minorEastAsia" w:hAnsiTheme="minorEastAsia" w:eastAsiaTheme="minorEastAsia" w:cstheme="minorEastAsia"/>
          <w:color w:val="000000"/>
          <w:sz w:val="30"/>
          <w:highlight w:val="none"/>
        </w:rPr>
        <w:t xml:space="preserve">1</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highlight w:val="none"/>
        </w:rPr>
        <w:t xml:space="preserve">招标组织方职责</w:t>
      </w:r>
      <w:bookmarkEnd w:id="239"/>
      <w:r/>
      <w:bookmarkEnd w:id="240"/>
      <w:r/>
      <w:bookmarkEnd w:id="241"/>
      <w:r/>
      <w:r/>
    </w:p>
    <w:p>
      <w:pPr>
        <w:pStyle w:val="912"/>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1.1招标组织方负责组织评标工作，并履行下列职责：</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（1）核对评审专家身份和采购人代表授权函，对评审专家在政府采购活动中的职责履行情况予以记录，并及时将有关违法违规行为向财政部门报告；</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（2）宣布评标纪律；</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（3）公布投标人名单，告知评审专家应当回避的情形；</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（4）组织评标委员会推选评标组长，采购人代表不得担任组长；</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（5）在评标期间采取必要的通讯管理措施，保证评标活动不受外界干扰；</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（6）根据评标委员会的要求介绍政府采购相关政策法规、招标文件；</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（9）评审工作完成后，按照规定向评审专家支付劳务报酬和异地评审差旅费，不得向评审专家以外的其他人员支付评审劳务报酬；</w:t>
      </w:r>
      <w:r/>
    </w:p>
    <w:p>
      <w:pPr>
        <w:pStyle w:val="912"/>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（10）处理与评标有关的其他事项。</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42" w:name="_Toc76632920"/>
      <w:r/>
      <w:bookmarkStart w:id="243" w:name="_Toc256000056"/>
      <w:r/>
      <w:bookmarkStart w:id="244" w:name="_Toc215324429"/>
      <w:r>
        <w:rPr>
          <w:rFonts w:hint="eastAsia" w:asciiTheme="minorEastAsia" w:hAnsiTheme="minorEastAsia" w:eastAsiaTheme="minorEastAsia" w:cstheme="minorEastAsia"/>
          <w:color w:val="000000"/>
          <w:sz w:val="30"/>
          <w:szCs w:val="30"/>
          <w:highlight w:val="none"/>
        </w:rPr>
        <w:t xml:space="preserve">2</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评标委员会职责</w:t>
      </w:r>
      <w:bookmarkEnd w:id="242"/>
      <w:r/>
      <w:bookmarkEnd w:id="243"/>
      <w:r/>
      <w:bookmarkEnd w:id="244"/>
      <w:r/>
      <w:r/>
    </w:p>
    <w:p>
      <w:pPr>
        <w:pStyle w:val="912"/>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2.1评标委员会负责具体评标事务，并独立履行下列职责：</w:t>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（1）审查、评价投标文件是否符合招标文件的商务、技术等实质性要求；</w:t>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（2）要求投标人对投标文件有关事项作出澄清或者说明；</w:t>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（3）对投标文件进行比较和评价；</w:t>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（4）确定中标候选人名单，以及根据采购人委托直接确定中标人；</w:t>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（5）向采购人、采购代理机构或者有关部门报告评标中发现的违法行为。</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45" w:name="_Toc256000057"/>
      <w:r/>
      <w:bookmarkStart w:id="246" w:name="_Toc76632921"/>
      <w:r/>
      <w:bookmarkStart w:id="247" w:name="_Toc215324430"/>
      <w:r>
        <w:rPr>
          <w:rFonts w:hint="eastAsia" w:asciiTheme="minorEastAsia" w:hAnsiTheme="minorEastAsia" w:eastAsiaTheme="minorEastAsia" w:cstheme="minorEastAsia"/>
          <w:color w:val="000000"/>
          <w:sz w:val="30"/>
          <w:szCs w:val="30"/>
          <w:highlight w:val="none"/>
        </w:rPr>
        <w:t xml:space="preserve">3</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评标注意事项</w:t>
      </w:r>
      <w:bookmarkEnd w:id="245"/>
      <w:r/>
      <w:bookmarkEnd w:id="246"/>
      <w:r/>
      <w:bookmarkEnd w:id="247"/>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Theme="minorEastAsia" w:hAnsiTheme="minorEastAsia" w:eastAsiaTheme="minorEastAsia" w:cstheme="minorEastAsia"/>
          <w:b/>
          <w:color w:val="000000"/>
          <w:sz w:val="24"/>
          <w:highlight w:val="none"/>
          <w:u w:val="single"/>
        </w:rPr>
      </w:pPr>
      <w:r>
        <w:rPr>
          <w:rFonts w:hint="eastAsia" w:asciiTheme="minorEastAsia" w:hAnsiTheme="minorEastAsia" w:eastAsiaTheme="minorEastAsia" w:cstheme="minorEastAsia"/>
          <w:color w:val="000000"/>
          <w:sz w:val="24"/>
          <w:highlight w:val="none"/>
        </w:rPr>
        <w:t xml:space="preserve">3.2</w:t>
      </w:r>
      <w:r>
        <w:rPr>
          <w:rFonts w:hint="eastAsia" w:asciiTheme="minorEastAsia" w:hAnsiTheme="minorEastAsia" w:eastAsiaTheme="minorEastAsia" w:cstheme="minorEastAsia"/>
          <w:b/>
          <w:color w:val="000000"/>
          <w:sz w:val="24"/>
          <w:highlight w:val="non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3.5评标委员会及其成员不得有下列行为：</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（1）确定参与评标至评标结束前私自接触投标人；</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（3）违反评标纪律发表倾向性意见或者征询采购人的倾向性意见；</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（4）对需要专业判断的主观评审因素协商评分；</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（5）在评标过程中擅离职守，影响评标程序正常进行；</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（6）记录、复制或者带走任何评标资料；</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（7）其他不遵守评标纪律的行为。</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48" w:name="_Toc76632922"/>
      <w:r/>
      <w:bookmarkStart w:id="249" w:name="_Toc256000058"/>
      <w:r/>
      <w:bookmarkStart w:id="250" w:name="_Toc215324431"/>
      <w:r>
        <w:rPr>
          <w:rFonts w:hint="eastAsia" w:asciiTheme="minorEastAsia" w:hAnsiTheme="minorEastAsia" w:eastAsiaTheme="minorEastAsia" w:cstheme="minorEastAsia"/>
          <w:color w:val="000000"/>
          <w:sz w:val="30"/>
          <w:szCs w:val="30"/>
          <w:highlight w:val="none"/>
        </w:rPr>
        <w:t xml:space="preserve">4</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评标过程的保密</w:t>
      </w:r>
      <w:bookmarkEnd w:id="248"/>
      <w:r/>
      <w:bookmarkEnd w:id="249"/>
      <w:r/>
      <w:bookmarkEnd w:id="250"/>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4.1评标开始后，至向中标的投标人授予合同时止，与审查、澄清、评价和比较投标的有关资料以及授标建议等，均不得向投标人以及与评标无关的其他人员透露。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4.2在评标过程中，如果投标人试图在投标文件审查、澄清、比较及授标建议等方面向招标组织方或参加评标的人员施加任何影响，都将会导致其投标无效。</w:t>
      </w:r>
      <w:r/>
    </w:p>
    <w:p>
      <w:pPr>
        <w:ind w:left="1" w:firstLine="480"/>
        <w:spacing w:line="360" w:lineRule="auto"/>
        <w:rPr>
          <w:rFonts w:hint="eastAsia" w:asciiTheme="minorEastAsia" w:hAnsiTheme="minorEastAsia" w:eastAsiaTheme="minorEastAsia" w:cstheme="minorEastAsia"/>
          <w:color w:val="000000"/>
          <w:sz w:val="24"/>
          <w:highlight w:val="none"/>
          <w:u w:val="single"/>
        </w:rPr>
      </w:pPr>
      <w:r>
        <w:rPr>
          <w:rFonts w:hint="eastAsia" w:asciiTheme="minorEastAsia" w:hAnsiTheme="minorEastAsia" w:eastAsiaTheme="minorEastAsia" w:cstheme="minorEastAsia"/>
          <w:color w:val="000000"/>
          <w:sz w:val="24"/>
          <w:highlight w:val="none"/>
        </w:rPr>
        <w:t xml:space="preserve">4.3</w:t>
      </w:r>
      <w:r>
        <w:rPr>
          <w:rFonts w:hint="eastAsia" w:asciiTheme="minorEastAsia" w:hAnsiTheme="minorEastAsia" w:eastAsiaTheme="minorEastAsia" w:cstheme="minorEastAsia"/>
          <w:b/>
          <w:color w:val="000000"/>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00"/>
        <w:ind w:firstLine="446"/>
        <w:keepLines w:val="0"/>
        <w:keepNext w:val="0"/>
        <w:spacing w:before="200" w:after="200" w:line="360" w:lineRule="auto"/>
        <w:rPr>
          <w:rFonts w:hint="eastAsia" w:asciiTheme="minorEastAsia" w:hAnsiTheme="minorEastAsia" w:eastAsiaTheme="minorEastAsia" w:cstheme="minorEastAsia"/>
          <w:sz w:val="30"/>
          <w:szCs w:val="30"/>
          <w:highlight w:val="none"/>
        </w:rPr>
      </w:pPr>
      <w:r/>
      <w:bookmarkStart w:id="251" w:name="_Toc215324432"/>
      <w:r/>
      <w:bookmarkStart w:id="252" w:name="_Toc256000059"/>
      <w:r/>
      <w:bookmarkStart w:id="253" w:name="_Toc76632923"/>
      <w:r>
        <w:rPr>
          <w:rFonts w:hint="eastAsia" w:asciiTheme="minorEastAsia" w:hAnsiTheme="minorEastAsia" w:eastAsiaTheme="minorEastAsia" w:cstheme="minorEastAsia"/>
          <w:sz w:val="30"/>
          <w:szCs w:val="30"/>
          <w:highlight w:val="none"/>
        </w:rPr>
        <w:t xml:space="preserve">5</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sz w:val="30"/>
          <w:szCs w:val="30"/>
          <w:highlight w:val="none"/>
        </w:rPr>
        <w:t xml:space="preserve">报价前后不一致的处理原则</w:t>
      </w:r>
      <w:bookmarkEnd w:id="251"/>
      <w:r/>
      <w:bookmarkEnd w:id="252"/>
      <w:r/>
      <w:bookmarkEnd w:id="253"/>
      <w:r/>
      <w:r/>
    </w:p>
    <w:p>
      <w:pPr>
        <w:ind w:left="1" w:firstLine="480"/>
        <w:spacing w:line="360" w:lineRule="auto"/>
        <w:rPr>
          <w:rFonts w:hint="eastAsia" w:asciiTheme="minorEastAsia" w:hAnsiTheme="minorEastAsia" w:eastAsiaTheme="minorEastAsia" w:cstheme="minorEastAsia"/>
          <w:color w:val="000000"/>
          <w:sz w:val="24"/>
          <w:highlight w:val="none"/>
        </w:rPr>
      </w:pPr>
      <w:r/>
      <w:bookmarkStart w:id="254" w:name="EB706207aa58e149ac8daee8e6957d504f"/>
      <w:r>
        <w:rPr>
          <w:rFonts w:hint="eastAsia" w:asciiTheme="minorEastAsia" w:hAnsiTheme="minorEastAsia" w:eastAsiaTheme="minorEastAsia" w:cstheme="minorEastAsia"/>
          <w:color w:val="000000"/>
          <w:sz w:val="24"/>
          <w:highlight w:val="none"/>
        </w:rPr>
        <w:t xml:space="preserve">5.1投标文件报价出现前后不一致的，按照下列规定修正：</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（1）投标文件中开标一览表内容与投标文件中相应内容不一致的，以开标一览表为准；</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（2）大写金额和小写金额不一致的，以大写金额为准；</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（3）单价金额小数点或者百分比有明显错位的，以开标一览表的总价为准，并修改单价；</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（4）总价金额与按单价汇总金额不一致的，以单价金额计算结果为准。</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254"/>
      <w:r/>
      <w:r/>
    </w:p>
    <w:p>
      <w:pPr>
        <w:pStyle w:val="900"/>
        <w:ind w:firstLine="446"/>
        <w:keepLines w:val="0"/>
        <w:keepNext w:val="0"/>
        <w:spacing w:before="200" w:after="200" w:line="360" w:lineRule="auto"/>
        <w:rPr>
          <w:rFonts w:hint="eastAsia" w:asciiTheme="minorEastAsia" w:hAnsiTheme="minorEastAsia" w:eastAsiaTheme="minorEastAsia" w:cstheme="minorEastAsia"/>
          <w:sz w:val="30"/>
          <w:szCs w:val="30"/>
          <w:highlight w:val="none"/>
        </w:rPr>
      </w:pPr>
      <w:r/>
      <w:bookmarkStart w:id="255" w:name="_Toc215324433"/>
      <w:r/>
      <w:bookmarkStart w:id="256" w:name="_Toc76632924"/>
      <w:r/>
      <w:bookmarkStart w:id="257" w:name="_Toc256000060"/>
      <w:r>
        <w:rPr>
          <w:rFonts w:hint="eastAsia" w:asciiTheme="minorEastAsia" w:hAnsiTheme="minorEastAsia" w:eastAsiaTheme="minorEastAsia" w:cstheme="minorEastAsia"/>
          <w:sz w:val="30"/>
          <w:szCs w:val="30"/>
          <w:highlight w:val="none"/>
        </w:rPr>
        <w:t xml:space="preserve">6</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sz w:val="30"/>
          <w:szCs w:val="30"/>
          <w:highlight w:val="none"/>
        </w:rPr>
        <w:t xml:space="preserve">投标人资格审查</w:t>
      </w:r>
      <w:bookmarkEnd w:id="255"/>
      <w:r/>
      <w:bookmarkEnd w:id="256"/>
      <w:r/>
      <w:bookmarkEnd w:id="257"/>
      <w:r/>
      <w:r/>
    </w:p>
    <w:p>
      <w:pPr>
        <w:ind w:firstLine="480"/>
        <w:spacing w:line="360" w:lineRule="auto"/>
        <w:widowControl/>
        <w:rPr>
          <w:rFonts w:hint="eastAsia" w:asciiTheme="minorEastAsia" w:hAnsiTheme="minorEastAsia" w:eastAsiaTheme="minorEastAsia" w:cstheme="minorEastAsia"/>
          <w:sz w:val="24"/>
          <w:highlight w:val="none"/>
        </w:rPr>
      </w:pPr>
      <w:r/>
      <w:bookmarkStart w:id="258" w:name="EBa0c71f7950a74afeb9b928a42d9d5639"/>
      <w:r>
        <w:rPr>
          <w:rFonts w:hint="eastAsia" w:asciiTheme="minorEastAsia" w:hAnsiTheme="minorEastAsia" w:eastAsiaTheme="minorEastAsia" w:cstheme="minorEastAsia"/>
          <w:sz w:val="24"/>
          <w:highlight w:val="none"/>
        </w:rPr>
        <w:t xml:space="preserve">☑</w:t>
      </w:r>
      <w:bookmarkEnd w:id="258"/>
      <w:r>
        <w:rPr>
          <w:rFonts w:hint="eastAsia" w:asciiTheme="minorEastAsia" w:hAnsiTheme="minorEastAsia" w:eastAsiaTheme="minorEastAsia" w:cstheme="minorEastAsia"/>
          <w:sz w:val="24"/>
          <w:highlight w:val="none"/>
        </w:rPr>
        <w:t xml:space="preserve">6.1采用资格后审方式</w:t>
      </w:r>
      <w:r/>
    </w:p>
    <w:p>
      <w:pPr>
        <w:ind w:firstLine="480"/>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开标结束后，采购人或代理机构将依法对投标人的资格进行审查。资格审查的内容如下：</w:t>
      </w:r>
      <w:r/>
    </w:p>
    <w:tbl>
      <w:tblPr>
        <w:tblStyle w:val="90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3"/>
        <w:gridCol w:w="2039"/>
        <w:gridCol w:w="7114"/>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bookmarkStart w:id="259" w:name="EB921980e1423d44868e90b5f589803304"/>
            <w:r>
              <w:rPr>
                <w:rFonts w:hint="eastAsia" w:asciiTheme="minorEastAsia" w:hAnsiTheme="minorEastAsia" w:eastAsiaTheme="minorEastAsia" w:cstheme="minorEastAsia"/>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法人或者其他组织的营业执照等证明文件。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提供2024年度财务报告（成立不满一年的提供至少一个月），或银行出具的资信证明，或财政部门认可的政府采购专业担保机构出具的投标担保函等，或提供资格承诺函。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投标人相关信息一览表，或提供资格承诺函。</w:t>
            </w:r>
            <w:r/>
          </w:p>
        </w:tc>
      </w:tr>
      <w:tr>
        <w:trPr>
          <w:jc w:val="center"/>
          <w:trHeight w:val="1022"/>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参加本次政府采购活动前半年内（至少一个月）依法缴纳税收和社会保险资金的相关材料，或提供资格承诺函。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（1）投标函。</w:t>
            </w:r>
            <w:r/>
          </w:p>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或提供资格承诺函。</w:t>
            </w:r>
            <w:r/>
          </w:p>
        </w:tc>
      </w:tr>
      <w:tr>
        <w:trPr>
          <w:jc w:val="center"/>
          <w:trHeight w:val="926"/>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见“第一部分 投标邀请”。</w:t>
            </w:r>
            <w:r/>
          </w:p>
        </w:tc>
      </w:tr>
      <w:tr>
        <w:trPr>
          <w:jc w:val="center"/>
          <w:trHeight w:val="740"/>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bookmarkStart w:id="260" w:name="_Toc256000061"/>
            <w:r/>
            <w:bookmarkStart w:id="261" w:name="_Toc76632925"/>
            <w:r>
              <w:rPr>
                <w:rFonts w:hint="eastAsia" w:asciiTheme="minorEastAsia" w:hAnsiTheme="minorEastAsia" w:eastAsiaTheme="minorEastAsia" w:cstheme="minorEastAsia"/>
                <w:sz w:val="21"/>
                <w:highlight w: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见“第一部分 投标邀请”。</w:t>
            </w:r>
            <w:bookmarkEnd w:id="259"/>
            <w:r/>
            <w:r/>
          </w:p>
        </w:tc>
      </w:tr>
    </w:tbl>
    <w:p>
      <w:pPr>
        <w:spacing w:line="360" w:lineRule="auto"/>
        <w:widowControl/>
        <w:rPr>
          <w:rFonts w:hint="eastAsia" w:asciiTheme="minorEastAsia" w:hAnsiTheme="minorEastAsia" w:eastAsiaTheme="minorEastAsia" w:cstheme="minorEastAsia"/>
          <w:b/>
          <w:bCs/>
          <w:color w:val="000000"/>
          <w:sz w:val="30"/>
          <w:szCs w:val="30"/>
          <w:highlight w:val="none"/>
        </w:rPr>
        <w:outlineLvl w:val="2"/>
      </w:pPr>
      <w:r/>
      <w:bookmarkStart w:id="262" w:name="_Toc215324434"/>
      <w:r>
        <w:rPr>
          <w:rFonts w:hint="eastAsia" w:asciiTheme="minorEastAsia" w:hAnsiTheme="minorEastAsia" w:eastAsiaTheme="minorEastAsia" w:cstheme="minorEastAsia"/>
          <w:b/>
          <w:bCs/>
          <w:color w:val="000000"/>
          <w:sz w:val="30"/>
          <w:szCs w:val="30"/>
          <w:highlight w:val="none"/>
        </w:rPr>
        <w:t xml:space="preserve">7</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b/>
          <w:bCs/>
          <w:color w:val="000000"/>
          <w:sz w:val="30"/>
          <w:szCs w:val="30"/>
          <w:highlight w:val="none"/>
        </w:rPr>
        <w:t xml:space="preserve">投标人符合性审查</w:t>
      </w:r>
      <w:bookmarkEnd w:id="260"/>
      <w:r/>
      <w:bookmarkEnd w:id="261"/>
      <w:r/>
      <w:bookmarkEnd w:id="262"/>
      <w:r/>
      <w:r/>
    </w:p>
    <w:p>
      <w:pP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7.1评标委员会将对符合资格的投标人的投标文件进行符合性审查，审查内容主要是投标文件的有效性和对招标文件的响应程度，以确定是否满足招标文件的实质性要求。</w:t>
      </w:r>
      <w:r/>
    </w:p>
    <w:tbl>
      <w:tblPr>
        <w:tblStyle w:val="90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0"/>
        <w:gridCol w:w="1736"/>
        <w:gridCol w:w="7350"/>
      </w:tblGrid>
      <w:tr>
        <w:trPr/>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bookmarkStart w:id="263" w:name="EB87083774bb4548d6a56ff1c4a9da9b5f"/>
            <w:r>
              <w:rPr>
                <w:rFonts w:hint="eastAsia" w:asciiTheme="minorEastAsia" w:hAnsiTheme="minorEastAsia" w:eastAsiaTheme="minorEastAsia" w:cstheme="minorEastAsia"/>
                <w:sz w:val="21"/>
                <w:highlight w:val="none"/>
              </w:rPr>
              <w:t xml:space="preserve">序号</w:t>
            </w:r>
            <w:r/>
          </w:p>
        </w:tc>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审查要素</w:t>
            </w:r>
            <w:r/>
          </w:p>
        </w:tc>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审查内容</w:t>
            </w:r>
            <w:r/>
          </w:p>
        </w:tc>
      </w:tr>
      <w:tr>
        <w:trPr/>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w:t>
            </w:r>
            <w:r/>
          </w:p>
        </w:tc>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投标文件有效性</w:t>
            </w:r>
            <w:r/>
          </w:p>
        </w:tc>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电子投标文件的有效电子签章。投标报价。未发现属无效投标的其他情形。</w:t>
            </w:r>
            <w:r/>
          </w:p>
        </w:tc>
      </w:tr>
      <w:tr>
        <w:trPr>
          <w:trHeight w:val="1036"/>
        </w:trPr>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w:t>
            </w:r>
            <w:r/>
          </w:p>
        </w:tc>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对招标文件响应程度</w:t>
            </w:r>
            <w:r/>
          </w:p>
        </w:tc>
        <w:tc>
          <w:tcPr>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审查投标文件与招标文件要求的主要条款、条件和技术规格是否相符，是否存在重大偏离或保留。</w:t>
            </w:r>
            <w:bookmarkEnd w:id="263"/>
            <w:r/>
            <w:r/>
          </w:p>
        </w:tc>
      </w:tr>
    </w:tbl>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80"/>
        <w:spacing w:line="360" w:lineRule="auto"/>
        <w:rPr>
          <w:rFonts w:hint="eastAsia" w:asciiTheme="minorEastAsia" w:hAnsiTheme="minorEastAsia" w:eastAsiaTheme="minorEastAsia" w:cstheme="minorEastAsia"/>
          <w:sz w:val="24"/>
          <w:highlight w:val="none"/>
        </w:rPr>
      </w:pPr>
      <w:r/>
      <w:bookmarkStart w:id="264" w:name="EBbfc769a57ec54019adb091b37179f10e"/>
      <w:r>
        <w:rPr>
          <w:rFonts w:hint="eastAsia" w:asciiTheme="minorEastAsia" w:hAnsiTheme="minorEastAsia" w:eastAsiaTheme="minorEastAsia" w:cstheme="minorEastAsia"/>
          <w:sz w:val="24"/>
          <w:highlight w:val="none"/>
        </w:rPr>
        <w:t xml:space="preserve">投标人存在下列情况之一的，其投标无效：</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（1）投标文件未按招标文件要求进行有效签章的；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（2）报价超过招标文件中规定的预算金额或最高限价的；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（3）</w:t>
      </w:r>
      <w:bookmarkEnd w:id="264"/>
      <w:r>
        <w:rPr>
          <w:rFonts w:hint="eastAsia" w:asciiTheme="minorEastAsia" w:hAnsiTheme="minorEastAsia" w:eastAsiaTheme="minorEastAsia" w:cstheme="minorEastAsia"/>
          <w:b/>
          <w:bCs/>
          <w:sz w:val="24"/>
          <w:highlight w:val="none"/>
        </w:rPr>
        <w:t xml:space="preserve">采购人拟采购的产品属于政府强制采购的节能产品品目清单范围的，投标人未按招标文件要求提供国家确定的认证机构出具的、处于有效期之内的节能产品认证证书的；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（4）投标文件含有采购人不能接受的附加条件的;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（6）投标人对根据修正原则修正后的报价不确认的；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（7）投标文件中提供了虚假或失实资料的；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（8）不同投标人的电子投标文件出自同一台电脑；</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（9）服务要求未响应的；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（10）投标人存在串通投标情形的；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（11）为本项目提供整体设计、规范编制或者项目管理、监理、检测等服务的；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（12）不同投标人的法定代表人或单位负责人为同一个人或者存在直接控股、管理关系的；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（13）投标文件不满足招标文件的其它实质性要求的；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（14）法律、法规、规章（适用本市的）及省级以上规范性文件（适用本市的）规定的其他无效情形（须经评标委员会半数以上同意）</w:t>
      </w:r>
      <w:bookmarkStart w:id="265" w:name="_Toc256000062"/>
      <w:r/>
      <w:bookmarkStart w:id="266" w:name="_Toc76632926"/>
      <w:r>
        <w:rPr>
          <w:rFonts w:hint="eastAsia" w:asciiTheme="minorEastAsia" w:hAnsiTheme="minorEastAsia" w:eastAsiaTheme="minorEastAsia" w:cstheme="minorEastAsia"/>
          <w:b/>
          <w:bCs/>
          <w:sz w:val="24"/>
          <w:highlight w:val="none"/>
        </w:rPr>
        <w:t xml:space="preserve">。</w:t>
      </w:r>
      <w:r/>
    </w:p>
    <w:p>
      <w:pPr>
        <w:ind w:firstLine="482"/>
        <w:spacing w:line="360" w:lineRule="auto"/>
        <w:rPr>
          <w:rFonts w:hint="default" w:asciiTheme="minorEastAsia" w:hAnsiTheme="minorEastAsia" w:eastAsiaTheme="minorEastAsia" w:cstheme="minorEastAsia"/>
          <w:b/>
          <w:bCs/>
          <w:sz w:val="24"/>
          <w:highlight w:val="none"/>
          <w:lang w:val="en-US" w:eastAsia="zh-CN"/>
        </w:rPr>
      </w:pP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lang w:val="en-US" w:eastAsia="zh-CN"/>
        </w:rPr>
        <w:t xml:space="preserve">15</w:t>
      </w: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lang w:val="en-US" w:eastAsia="zh-CN"/>
        </w:rPr>
        <w:t xml:space="preserve">异常低价审查未通过的。</w:t>
      </w:r>
      <w:r/>
    </w:p>
    <w:p>
      <w:pPr>
        <w:ind w:firstLine="60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30"/>
          <w:szCs w:val="30"/>
          <w:highlight w:val="none"/>
        </w:rPr>
        <w:t xml:space="preserve">8</w:t>
      </w:r>
      <w:r>
        <w:rPr>
          <w:rFonts w:hint="eastAsia" w:asciiTheme="minorEastAsia" w:hAnsiTheme="minorEastAsia" w:eastAsiaTheme="minorEastAsia" w:cstheme="minorEastAsia"/>
          <w:b/>
          <w:bCs/>
          <w:sz w:val="30"/>
          <w:highlight w:val="none"/>
        </w:rPr>
        <w:t xml:space="preserve">．</w:t>
      </w:r>
      <w:r>
        <w:rPr>
          <w:rFonts w:hint="eastAsia" w:asciiTheme="minorEastAsia" w:hAnsiTheme="minorEastAsia" w:eastAsiaTheme="minorEastAsia" w:cstheme="minorEastAsia"/>
          <w:b/>
          <w:bCs/>
          <w:sz w:val="30"/>
          <w:szCs w:val="30"/>
          <w:highlight w:val="none"/>
        </w:rPr>
        <w:t xml:space="preserve">商务和技术评估</w:t>
      </w:r>
      <w:r/>
    </w:p>
    <w:p>
      <w:pPr>
        <w:rPr>
          <w:rFonts w:hint="eastAsia" w:asciiTheme="minorEastAsia" w:hAnsiTheme="minorEastAsia" w:eastAsiaTheme="minorEastAsia" w:cstheme="minorEastAsia"/>
          <w:b/>
          <w:bCs/>
          <w:color w:val="ff0000"/>
          <w:sz w:val="24"/>
          <w:highlight w:val="none"/>
        </w:rPr>
      </w:pPr>
      <w:r/>
      <w:bookmarkStart w:id="267" w:name="EB1076e71b654340b0bc7cb6535b174c3a"/>
      <w:r>
        <w:rPr>
          <w:rFonts w:hint="eastAsia" w:asciiTheme="minorEastAsia" w:hAnsiTheme="minorEastAsia" w:eastAsiaTheme="minorEastAsia" w:cstheme="minorEastAsia"/>
          <w:sz w:val="24"/>
          <w:highlight w:val="none"/>
        </w:rPr>
        <w:t xml:space="preserve">☑</w:t>
      </w:r>
      <w:bookmarkEnd w:id="267"/>
      <w:r>
        <w:rPr>
          <w:rFonts w:hint="eastAsia" w:asciiTheme="minorEastAsia" w:hAnsiTheme="minorEastAsia" w:eastAsiaTheme="minorEastAsia" w:cstheme="minorEastAsia"/>
          <w:sz w:val="24"/>
          <w:highlight w:val="none"/>
        </w:rPr>
        <w:t xml:space="preserve">8.1</w:t>
      </w:r>
      <w:r>
        <w:rPr>
          <w:rFonts w:hint="eastAsia" w:asciiTheme="minorEastAsia" w:hAnsiTheme="minorEastAsia" w:eastAsiaTheme="minorEastAsia" w:cstheme="minorEastAsia"/>
          <w:b/>
          <w:sz w:val="24"/>
          <w:highlight w:val="none"/>
        </w:rPr>
        <w:t xml:space="preserve">本</w:t>
      </w:r>
      <w:r>
        <w:rPr>
          <w:rFonts w:hint="eastAsia" w:asciiTheme="minorEastAsia" w:hAnsiTheme="minorEastAsia" w:eastAsiaTheme="minorEastAsia" w:cstheme="minorEastAsia"/>
          <w:b/>
          <w:color w:val="000000"/>
          <w:sz w:val="24"/>
          <w:highlight w:val="none"/>
        </w:rPr>
        <w:t xml:space="preserve">项目采用综合评分法。 </w:t>
      </w:r>
      <w:bookmarkEnd w:id="265"/>
      <w:r/>
      <w:bookmarkEnd w:id="266"/>
      <w:r/>
      <w:r/>
    </w:p>
    <w:tbl>
      <w:tblPr>
        <w:tblStyle w:val="908"/>
        <w:tblW w:w="54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44"/>
        <w:gridCol w:w="1305"/>
        <w:gridCol w:w="7286"/>
        <w:gridCol w:w="884"/>
      </w:tblGrid>
      <w:tr>
        <w:trPr>
          <w:jc w:val="center"/>
          <w:trHeight w:val="61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bookmarkStart w:id="268" w:name="_Toc76632927"/>
            <w:r/>
            <w:bookmarkStart w:id="269" w:name="_Toc256000063"/>
            <w:r>
              <w:rPr>
                <w:rFonts w:hint="eastAsia" w:asciiTheme="minorEastAsia" w:hAnsiTheme="minorEastAsia" w:eastAsiaTheme="minorEastAsia" w:cstheme="minorEastAsia"/>
                <w:b/>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29"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评分标准说明</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1"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商务评价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default" w:asciiTheme="minorEastAsia" w:hAnsiTheme="minorEastAsia" w:eastAsiaTheme="minorEastAsia" w:cstheme="minorEastAsia"/>
                <w:b/>
                <w:sz w:val="24"/>
                <w:highlight w:val="none"/>
                <w:lang w:val="en-US" w:eastAsia="zh-CN"/>
              </w:rPr>
            </w:pPr>
            <w:r>
              <w:rPr>
                <w:rFonts w:hint="eastAsia" w:asciiTheme="minorEastAsia" w:hAnsiTheme="minorEastAsia" w:eastAsiaTheme="minorEastAsia" w:cstheme="minorEastAsia"/>
                <w:b/>
                <w:sz w:val="24"/>
                <w:highlight w:val="none"/>
                <w:lang w:val="en-US" w:eastAsia="zh-CN"/>
              </w:rPr>
              <w:t xml:space="preserve">13</w:t>
            </w:r>
            <w:r/>
          </w:p>
        </w:tc>
      </w:tr>
      <w:tr>
        <w:trPr>
          <w:jc w:val="center"/>
          <w:trHeight w:val="82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业绩</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29" w:type="pct"/>
            <w:vAlign w:val="center"/>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投标人自2022年</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月1日以来</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以合同签订时间为准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具有类似业绩的（至少包含存储设备方面），每提供一个业绩得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分，业绩最多得</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w:t>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r>
            <w:r>
              <w:rPr>
                <w:rFonts w:ascii="SimSun" w:hAnsi="SimSun" w:eastAsia="SimSun" w:cs="SimSun"/>
                <w:b/>
                <w:color w:val="000000"/>
                <w:sz w:val="24"/>
              </w:rPr>
              <w:t xml:space="preserve">注：提供合同扫描件和验收合格证明材料，未提供或未按要求提供的不得分。</w:t>
            </w:r>
            <w:r>
              <w:rPr>
                <w:rFonts w:hint="eastAsia" w:asciiTheme="minorEastAsia" w:hAnsiTheme="minorEastAsia" w:eastAsiaTheme="minorEastAsia" w:cstheme="minorEastAsia"/>
                <w:b/>
                <w:bCs/>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widowControl/>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4</w:t>
            </w:r>
            <w:r/>
          </w:p>
        </w:tc>
      </w:tr>
      <w:tr>
        <w:trPr>
          <w:jc w:val="center"/>
          <w:trHeight w:val="82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履约能力</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29" w:type="pct"/>
            <w:vAlign w:val="center"/>
            <w:textDirection w:val="lrTb"/>
            <w:noWrap w:val="false"/>
          </w:tcPr>
          <w:p>
            <w:pPr>
              <w:pStyle w:val="1889"/>
              <w:jc w:val="both"/>
              <w:spacing w:line="276"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投标人具有ISO9001质量管理体系认证、ISO20000信息技术服务管理体系认证、ISO27001信息安全管理体系认证、</w:t>
            </w:r>
            <w:r>
              <w:rPr>
                <w:rFonts w:ascii="SimSun" w:hAnsi="SimSun" w:eastAsia="SimSun" w:cs="SimSun"/>
                <w:color w:val="000000"/>
                <w:sz w:val="24"/>
              </w:rPr>
              <w:t xml:space="preserve">ISO 27040数据存储安全管理体系认证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每</w:t>
            </w:r>
            <w:r>
              <w:rPr>
                <w:rFonts w:hint="eastAsia" w:ascii="宋体" w:hAnsi="宋体" w:cs="宋体"/>
                <w:b w:val="0"/>
                <w:bCs w:val="0"/>
                <w:sz w:val="24"/>
                <w:szCs w:val="24"/>
                <w:highlight w:val="none"/>
                <w:lang w:val="en-US" w:eastAsia="zh-CN"/>
              </w:rPr>
              <w:t xml:space="preserve">提供</w:t>
            </w:r>
            <w:r>
              <w:rPr>
                <w:rFonts w:hint="eastAsia" w:ascii="宋体" w:hAnsi="宋体" w:cs="宋体"/>
                <w:sz w:val="24"/>
                <w:szCs w:val="24"/>
                <w:highlight w:val="none"/>
                <w:lang w:val="en-US" w:eastAsia="zh-CN"/>
              </w:rPr>
              <w:t xml:space="preserve">1个得1分，最多</w:t>
            </w:r>
            <w:r>
              <w:rPr>
                <w:rFonts w:hint="eastAsia" w:ascii="宋体" w:hAnsi="宋体" w:cs="宋体"/>
                <w:sz w:val="24"/>
                <w:szCs w:val="24"/>
                <w:highlight w:val="none"/>
                <w:lang w:eastAsia="zh-CN"/>
              </w:rPr>
              <w:t xml:space="preserve">得</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分。</w:t>
            </w:r>
            <w:r/>
          </w:p>
          <w:p>
            <w:pPr>
              <w:rPr>
                <w:rFonts w:hint="eastAsia" w:asciiTheme="minorEastAsia" w:hAnsiTheme="minorEastAsia" w:eastAsiaTheme="minorEastAsia" w:cstheme="minorEastAsia"/>
                <w:sz w:val="24"/>
                <w:szCs w:val="24"/>
                <w:highlight w:val="none"/>
              </w:rPr>
            </w:pPr>
            <w:r>
              <w:rPr>
                <w:rFonts w:hint="eastAsia" w:ascii="宋体" w:hAnsi="宋体" w:cs="宋体"/>
                <w:b/>
                <w:bCs/>
                <w:sz w:val="24"/>
                <w:szCs w:val="24"/>
                <w:highlight w:val="none"/>
                <w:lang w:eastAsia="zh-CN"/>
              </w:rPr>
              <w:t xml:space="preserve">注:以上所有证书须提供有效期内的证书复印件并加盖投标人公章，否则不得分。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widowControl/>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val="en-US" w:eastAsia="zh-CN"/>
              </w:rPr>
              <w:t xml:space="preserve">4</w:t>
            </w:r>
            <w:r/>
          </w:p>
        </w:tc>
      </w:tr>
      <w:tr>
        <w:trPr>
          <w:jc w:val="center"/>
          <w:trHeight w:val="82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widowControl/>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团队配置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2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投标人拟投入的项目经理具有高级工程师职称证书或信息系统项目管理师（高级）证书得2分。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投标人拟投入的项目组成员中（除项目经理外）具有：信创规划管理师（中级及以上）、网络信息安全工程师证书（中级及以上）、信息系统项目管理师（中级及以上），每提供1个得1分，最多得3分。</w:t>
            </w:r>
            <w:r>
              <w:rPr>
                <w:sz w:val="21"/>
              </w:rPr>
            </w:r>
            <w:r/>
          </w:p>
          <w:p>
            <w:pPr>
              <w:rPr>
                <w:rFonts w:hint="default" w:ascii="宋体" w:hAnsi="宋体" w:cs="宋体"/>
                <w:sz w:val="24"/>
                <w:szCs w:val="24"/>
                <w:highlight w:val="none"/>
                <w:lang w:val="en-US" w:eastAsia="zh-CN"/>
              </w:rPr>
            </w:pPr>
            <w:r>
              <w:rPr>
                <w:rFonts w:hint="eastAsia" w:ascii="宋体" w:hAnsi="宋体" w:cs="宋体"/>
                <w:b/>
                <w:bCs/>
                <w:sz w:val="24"/>
                <w:szCs w:val="24"/>
                <w:highlight w:val="none"/>
                <w:lang w:val="en-US" w:eastAsia="zh-CN"/>
              </w:rPr>
              <w:t xml:space="preserve">注：一人多证不重复计算。</w:t>
            </w:r>
            <w:r>
              <w:rPr>
                <w:rFonts w:hint="eastAsia" w:ascii="宋体" w:hAnsi="宋体" w:cs="宋体"/>
                <w:b/>
                <w:bCs/>
                <w:sz w:val="24"/>
                <w:szCs w:val="24"/>
                <w:highlight w:val="none"/>
                <w:lang w:eastAsia="zh-CN"/>
              </w:rPr>
              <w:t xml:space="preserve">以上所有证书须提供有效期内的证书复印件</w:t>
            </w:r>
            <w:r>
              <w:rPr>
                <w:rFonts w:hint="eastAsia" w:ascii="宋体" w:hAnsi="宋体" w:cs="宋体"/>
                <w:b/>
                <w:bCs/>
                <w:sz w:val="24"/>
                <w:szCs w:val="24"/>
                <w:highlight w:val="none"/>
                <w:lang w:val="en-US" w:eastAsia="zh-CN"/>
              </w:rPr>
              <w:t xml:space="preserve">及投标人为其缴纳的近半年来至少一个月的社保证明材料</w:t>
            </w:r>
            <w:r>
              <w:rPr>
                <w:rFonts w:hint="eastAsia" w:ascii="宋体" w:hAnsi="宋体" w:cs="宋体"/>
                <w:b/>
                <w:bCs/>
                <w:sz w:val="24"/>
                <w:szCs w:val="24"/>
                <w:highlight w:val="none"/>
                <w:lang w:eastAsia="zh-CN"/>
              </w:rPr>
              <w:t xml:space="preserve">并加盖投标人公章，否则不得分。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widowControl/>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5</w:t>
            </w:r>
            <w:r/>
          </w:p>
        </w:tc>
      </w:tr>
      <w:tr>
        <w:trPr>
          <w:jc w:val="center"/>
          <w:trHeight w:val="58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二</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1"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szCs w:val="24"/>
                <w:highlight w:val="none"/>
              </w:rPr>
              <w:t xml:space="preserve">技术评价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default" w:asciiTheme="minorEastAsia" w:hAnsiTheme="minorEastAsia" w:eastAsiaTheme="minorEastAsia" w:cstheme="minorEastAsia"/>
                <w:b/>
                <w:sz w:val="24"/>
                <w:highlight w:val="none"/>
                <w:lang w:val="en-US" w:eastAsia="zh-CN"/>
              </w:rPr>
            </w:pPr>
            <w:r>
              <w:rPr>
                <w:rFonts w:hint="eastAsia" w:asciiTheme="minorEastAsia" w:hAnsiTheme="minorEastAsia" w:eastAsiaTheme="minorEastAsia" w:cstheme="minorEastAsia"/>
                <w:b/>
                <w:sz w:val="24"/>
                <w:highlight w:val="none"/>
                <w:lang w:val="en-US" w:eastAsia="zh-CN"/>
              </w:rPr>
              <w:t xml:space="preserve">57</w:t>
            </w:r>
            <w:r/>
          </w:p>
        </w:tc>
      </w:tr>
      <w:tr>
        <w:trPr>
          <w:jc w:val="center"/>
          <w:trHeight w:val="46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szCs w:val="24"/>
                <w:highlight w:val="none"/>
              </w:rPr>
              <w:t xml:space="preserve">技术参数响应</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针对本招标需求中技术要求及配套设备清单参数，评委根据投标文件中《技术要求响应及偏离表》，结合投标文件提供的佐证材料等进行评审，“★”号为实质性响应参数，不满足该项指标视为无效响应，“▲”为重要参数，有1项负偏离扣2分，非“▲”为一般参数，有1项负偏离扣0.6分。本项最高32分。如招标文件要求提供相应证明材料的需加盖投标人公章，并在偏离表中注明证明材料所在投标文件的页码位置。(10个▲，20个非“▲”)</w:t>
            </w:r>
            <w:r/>
            <w:r>
              <w:rPr>
                <w:rFonts w:ascii="SimSun" w:hAnsi="SimSun" w:eastAsia="SimSun" w:cs="SimSun"/>
                <w:color w:val="000000"/>
                <w:sz w:val="24"/>
              </w:rPr>
            </w:r>
            <w:r/>
            <w:r>
              <w:rPr>
                <w:sz w:val="21"/>
              </w:rP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注：如“▲”号要求及参数已响应，未提供相应证明材料或未加盖投标人公章均不得分。相应证明材料内容与原文相同或经评委认定功能或指标不低于招标文件要求的视为符合。技术参数存在细微偏离，经评委认定不影响采购人实际使用功能和效果的，可视为响应。严重负偏离影响设备性能的经半数以上评委认定，投标无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32</w:t>
            </w:r>
            <w:r/>
          </w:p>
        </w:tc>
      </w:tr>
      <w:tr>
        <w:trPr>
          <w:jc w:val="center"/>
          <w:trHeight w:val="157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zh-CN"/>
              </w:rPr>
              <w:t xml:space="preserve">数据</w:t>
            </w:r>
            <w:r>
              <w:rPr>
                <w:rFonts w:hint="eastAsia" w:asciiTheme="minorEastAsia" w:hAnsiTheme="minorEastAsia" w:eastAsiaTheme="minorEastAsia" w:cstheme="minorEastAsia"/>
                <w:color w:val="000000"/>
                <w:sz w:val="24"/>
                <w:szCs w:val="24"/>
                <w:highlight w:val="none"/>
                <w:lang w:val="en-US" w:eastAsia="zh-CN"/>
              </w:rPr>
              <w:t xml:space="preserve">压缩</w:t>
            </w:r>
            <w:r>
              <w:rPr>
                <w:rFonts w:hint="eastAsia" w:asciiTheme="minorEastAsia" w:hAnsiTheme="minorEastAsia" w:eastAsiaTheme="minorEastAsia" w:cstheme="minorEastAsia"/>
                <w:color w:val="000000"/>
                <w:sz w:val="24"/>
                <w:szCs w:val="24"/>
                <w:highlight w:val="none"/>
                <w:lang w:val="zh-CN"/>
              </w:rPr>
              <w:t xml:space="preserve">比例</w:t>
            </w:r>
            <w:r>
              <w:rPr>
                <w:rFonts w:hint="eastAsia" w:asciiTheme="minorEastAsia" w:hAnsiTheme="minorEastAsia" w:eastAsiaTheme="minorEastAsia" w:cstheme="minorEastAsia"/>
                <w:color w:val="000000"/>
                <w:sz w:val="24"/>
                <w:szCs w:val="24"/>
                <w:highlight w:val="none"/>
                <w:lang w:val="en-US" w:eastAsia="zh-CN"/>
              </w:rPr>
              <w:t xml:space="preserve">承诺</w:t>
            </w:r>
            <w:r/>
          </w:p>
        </w:tc>
        <w:tc>
          <w:tcPr>
            <w:shd w:val="clear" w:color="auto" w:fill="auto"/>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承诺达到大于等于5:1数据缩减比例的得5分；</w:t>
            </w:r>
            <w:r/>
          </w:p>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承诺4:1数据缩减比例的得3分；</w:t>
            </w:r>
            <w:r/>
          </w:p>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承诺3:1数据缩减比例的得1分；</w:t>
            </w:r>
            <w:r/>
          </w:p>
          <w:p>
            <w:pPr>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低于3:1或者不提供不得分。</w:t>
            </w:r>
            <w:r/>
          </w:p>
          <w:p>
            <w:pPr>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rPr>
              <w:t xml:space="preserve">注：提供承诺函，格式自拟并加盖投标人公章。</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sz w:val="24"/>
                <w:szCs w:val="22"/>
                <w:highlight w:val="none"/>
                <w:lang w:val="en-US" w:eastAsia="zh-CN" w:bidi="ar-SA"/>
              </w:rPr>
            </w:pPr>
            <w:r>
              <w:rPr>
                <w:rFonts w:hint="eastAsia" w:asciiTheme="minorEastAsia" w:hAnsiTheme="minorEastAsia" w:eastAsiaTheme="minorEastAsia" w:cstheme="minorEastAsia"/>
                <w:sz w:val="24"/>
                <w:highlight w:val="none"/>
                <w:lang w:val="en-US" w:eastAsia="zh-CN"/>
              </w:rPr>
              <w:t xml:space="preserve">5</w:t>
            </w:r>
            <w:r/>
          </w:p>
        </w:tc>
      </w:tr>
      <w:tr>
        <w:trPr>
          <w:jc w:val="center"/>
          <w:trHeight w:val="1093"/>
        </w:trPr>
        <w:tc>
          <w:tcPr>
            <w:shd w:val="clear" w:color="auto" w:fill="auto"/>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szCs w:val="22"/>
                <w:highlight w:val="none"/>
                <w:lang w:val="en-US" w:eastAsia="zh-CN" w:bidi="ar-SA"/>
              </w:rPr>
            </w:pPr>
            <w:r>
              <w:rPr>
                <w:rFonts w:hint="eastAsia" w:asciiTheme="minorEastAsia" w:hAnsiTheme="minorEastAsia" w:eastAsiaTheme="minorEastAsia" w:cstheme="minorEastAsia"/>
                <w:sz w:val="24"/>
                <w:highlight w:val="none"/>
                <w:lang w:val="en-US" w:eastAsia="zh-CN"/>
              </w:rPr>
              <w:t xml:space="preserve">3</w:t>
            </w:r>
            <w:r/>
          </w:p>
        </w:tc>
        <w:tc>
          <w:tcPr>
            <w:tcW w:w="632" w:type="pct"/>
            <w:vAlign w:val="center"/>
            <w:textDirection w:val="lrTb"/>
            <w:noWrap w:val="false"/>
          </w:tcPr>
          <w:p>
            <w:pPr>
              <w:pStyle w:val="1889"/>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节能环保产品评价</w:t>
            </w:r>
            <w:r/>
          </w:p>
        </w:tc>
        <w:tc>
          <w:tcPr>
            <w:tcW w:w="3529" w:type="pct"/>
            <w:vAlign w:val="center"/>
            <w:textDirection w:val="lrTb"/>
            <w:noWrap w:val="false"/>
          </w:tcPr>
          <w:p>
            <w:pPr>
              <w:pStyle w:val="1889"/>
              <w:jc w:val="both"/>
              <w:spacing w:line="276" w:lineRule="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根据《财政部发展改革委生态环境部市场监管总局关于调整优化节能产品环境标志产品政府采购执行机制的通知》（财库〔2019〕9号）的规定，对政府采购节能产品、环境标志产品实施品目清单管理。</w:t>
            </w:r>
            <w:r/>
          </w:p>
          <w:p>
            <w:pPr>
              <w:pStyle w:val="1889"/>
              <w:jc w:val="both"/>
              <w:spacing w:line="276" w:lineRule="auto"/>
              <w:rPr>
                <w:rFonts w:ascii="宋体" w:hAnsi="宋体" w:cs="宋体"/>
                <w:color w:val="000000"/>
                <w:sz w:val="24"/>
                <w:szCs w:val="24"/>
                <w:highlight w:val="none"/>
                <w:lang w:eastAsia="zh-CN"/>
              </w:rPr>
            </w:pPr>
            <w:r>
              <w:rPr>
                <w:rFonts w:hint="eastAsia" w:ascii="宋体" w:hAnsi="宋体" w:cs="宋体"/>
                <w:sz w:val="24"/>
                <w:szCs w:val="24"/>
                <w:highlight w:val="none"/>
                <w:lang w:eastAsia="zh-CN"/>
              </w:rPr>
              <w:t xml:space="preserve">投标人所提供产品属</w:t>
            </w:r>
            <w:r>
              <w:rPr>
                <w:rFonts w:hint="eastAsia" w:ascii="宋体" w:hAnsi="宋体" w:cs="宋体"/>
                <w:color w:val="000000"/>
                <w:sz w:val="24"/>
                <w:szCs w:val="24"/>
                <w:highlight w:val="none"/>
                <w:lang w:eastAsia="zh-CN"/>
              </w:rPr>
              <w:t xml:space="preserve">于节能产品、环境标志产品实施品目清单范围中优先采购的，每有一个得1分，最高得2分。</w:t>
            </w:r>
            <w:r/>
          </w:p>
          <w:p>
            <w:pPr>
              <w:pStyle w:val="1889"/>
              <w:jc w:val="both"/>
              <w:spacing w:line="276" w:lineRule="auto"/>
              <w:rPr>
                <w:rFonts w:ascii="宋体" w:hAnsi="宋体" w:cs="宋体"/>
                <w:sz w:val="24"/>
                <w:szCs w:val="24"/>
                <w:highlight w:val="none"/>
                <w:lang w:eastAsia="zh-CN"/>
              </w:rPr>
            </w:pPr>
            <w:r>
              <w:rPr>
                <w:rFonts w:hint="eastAsia" w:ascii="宋体" w:hAnsi="宋体" w:cs="宋体"/>
                <w:b/>
                <w:bCs/>
                <w:color w:val="000000"/>
                <w:sz w:val="24"/>
                <w:szCs w:val="24"/>
                <w:highlight w:val="none"/>
                <w:lang w:eastAsia="zh-CN"/>
              </w:rPr>
              <w:t xml:space="preserve">注：须提供依据国家确定的认证机构出具的有效的节能产品、环境标志产品认证证书扫描件或中国政府采购网公示节能产品，环保产品的截图并加盖投标人公章。</w:t>
            </w:r>
            <w:r/>
          </w:p>
        </w:tc>
        <w:tc>
          <w:tcPr>
            <w:tcW w:w="428" w:type="pct"/>
            <w:vAlign w:val="center"/>
            <w:textDirection w:val="lrTb"/>
            <w:noWrap w:val="false"/>
          </w:tcPr>
          <w:p>
            <w:pPr>
              <w:pStyle w:val="1889"/>
              <w:jc w:val="center"/>
              <w:spacing w:line="276" w:lineRule="auto"/>
              <w:rPr>
                <w:rFonts w:ascii="宋体" w:hAnsi="宋体" w:cs="宋体"/>
                <w:sz w:val="24"/>
                <w:szCs w:val="24"/>
                <w:highlight w:val="none"/>
              </w:rPr>
            </w:pPr>
            <w:r>
              <w:rPr>
                <w:rFonts w:hint="eastAsia" w:ascii="宋体" w:hAnsi="宋体" w:cs="宋体"/>
                <w:sz w:val="24"/>
                <w:szCs w:val="24"/>
                <w:highlight w:val="none"/>
                <w:lang w:eastAsia="zh-CN"/>
              </w:rPr>
              <w:t xml:space="preserve">2</w:t>
            </w:r>
            <w:r/>
          </w:p>
        </w:tc>
      </w:tr>
      <w:tr>
        <w:trPr>
          <w:jc w:val="center"/>
          <w:trHeight w:val="2676"/>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szCs w:val="22"/>
                <w:highlight w:val="none"/>
                <w:lang w:val="en-US" w:eastAsia="zh-CN" w:bidi="ar-SA"/>
              </w:rPr>
            </w:pPr>
            <w:r>
              <w:rPr>
                <w:rFonts w:hint="eastAsia" w:asciiTheme="minorEastAsia" w:hAnsiTheme="minorEastAsia" w:eastAsiaTheme="minorEastAsia" w:cstheme="minorEastAsia"/>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color w:val="000000"/>
                <w:sz w:val="24"/>
                <w:szCs w:val="24"/>
                <w:highlight w:val="none"/>
              </w:rPr>
              <w:t xml:space="preserve">项目</w:t>
            </w:r>
            <w:r>
              <w:rPr>
                <w:rFonts w:hint="eastAsia" w:asciiTheme="minorEastAsia" w:hAnsiTheme="minorEastAsia" w:eastAsiaTheme="minorEastAsia" w:cstheme="minorEastAsia"/>
                <w:color w:val="000000"/>
                <w:sz w:val="24"/>
                <w:szCs w:val="24"/>
                <w:highlight w:val="none"/>
                <w:lang w:val="en-US" w:eastAsia="zh-CN"/>
              </w:rPr>
              <w:t xml:space="preserve">理解</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充分了解本次项目采购需求要求以及医院原有系统状况，提供完整、科学可行的本次所提供产品与原系统的兼容对接方案。方案需包含但不限于系统兼容技术原理、故障演练、与原系统联调测试、数据迁移、统一纳管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方案包含上述要点的得2分,缺少1点扣0.5分；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针对设备特点及采购人实际情况分析的得1分；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条理清晰，流程明确，并且实际操作可行的得1分；</w:t>
            </w:r>
            <w:r/>
          </w:p>
          <w:p>
            <w:pPr>
              <w:rPr>
                <w:rFonts w:hint="eastAsia" w:asciiTheme="minorEastAsia" w:hAnsiTheme="minorEastAsia" w:eastAsiaTheme="minorEastAsia" w:cstheme="minorEastAsia"/>
                <w:highlight w:val="none"/>
              </w:rPr>
            </w:pPr>
            <w:r>
              <w:rPr>
                <w:rFonts w:ascii="SimSun" w:hAnsi="SimSun" w:eastAsia="SimSun" w:cs="SimSun"/>
                <w:color w:val="000000"/>
                <w:sz w:val="24"/>
              </w:rPr>
              <w:t xml:space="preserve">未提供相关内容不得分。</w:t>
            </w:r>
            <w:r>
              <w:rPr>
                <w:rFonts w:hint="eastAsia" w:asciiTheme="minorEastAsia" w:hAnsiTheme="minorEastAsia" w:eastAsiaTheme="minorEastAsia" w:cstheme="minorEastAsia"/>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val="en-US" w:eastAsia="zh-CN"/>
              </w:rPr>
              <w:t xml:space="preserve">4</w:t>
            </w:r>
            <w:r/>
          </w:p>
        </w:tc>
      </w:tr>
      <w:tr>
        <w:trPr>
          <w:jc w:val="center"/>
          <w:trHeight w:val="64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default" w:asciiTheme="minorEastAsia" w:hAnsiTheme="minorEastAsia" w:eastAsiaTheme="minorEastAsia" w:cstheme="minorEastAsia"/>
                <w:sz w:val="24"/>
                <w:szCs w:val="22"/>
                <w:highlight w:val="none"/>
                <w:lang w:val="en-US" w:eastAsia="zh-CN" w:bidi="ar-SA"/>
              </w:rPr>
            </w:pPr>
            <w:r>
              <w:rPr>
                <w:rFonts w:hint="eastAsia" w:asciiTheme="minorEastAsia" w:hAnsiTheme="minorEastAsia" w:eastAsiaTheme="minorEastAsia" w:cstheme="minorEastAsia"/>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default" w:asciiTheme="minorEastAsia" w:hAnsiTheme="minorEastAsia" w:eastAsiaTheme="minorEastAsia" w:cstheme="minorEastAsia"/>
                <w:color w:val="000000"/>
                <w:sz w:val="24"/>
                <w:szCs w:val="24"/>
                <w:highlight w:val="none"/>
                <w:lang w:val="en-US" w:eastAsia="zh-CN"/>
              </w:rPr>
            </w:pPr>
            <w:r>
              <w:rPr>
                <w:rFonts w:hint="eastAsia" w:cs="宋体" w:asciiTheme="minorEastAsia" w:hAnsiTheme="minorEastAsia" w:eastAsiaTheme="minorEastAsia"/>
                <w:bCs/>
                <w:sz w:val="24"/>
                <w:szCs w:val="24"/>
                <w:lang w:val="en-US" w:eastAsia="zh-CN"/>
              </w:rPr>
              <w:t xml:space="preserve">整体设计方案</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投标人提供的本项目集成方案(包含据现有IT环境（包括备份机房环境）和相关设备的梳理、整合、对接部署、系统调试、网络与安全策略调整、联调优化等服务；负责完成双活存储软件与集群的安装部署、操作系统的安装、配合应用的部署、有关灾备的配置调整与联调部署服务；负责完成有关设备迁移、系统迁移、应用迁移、数据迁移、数据备份与恢复、业务部署等技术服务等)进行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方案包含上述要点的得3分,缺少1点扣1分；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针对设备特点及采购人实际情况分析的得0.5分；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条理清晰，流程明确，并且实际操作可行的得0.5分；</w:t>
            </w:r>
            <w:r/>
          </w:p>
          <w:p>
            <w:pPr>
              <w:rPr>
                <w:rFonts w:hint="eastAsia" w:asciiTheme="minorEastAsia" w:hAnsiTheme="minorEastAsia" w:eastAsiaTheme="minorEastAsia" w:cstheme="minorEastAsia"/>
                <w:sz w:val="24"/>
                <w:szCs w:val="24"/>
                <w:highlight w:val="none"/>
                <w:lang w:val="en-US" w:eastAsia="zh-CN"/>
              </w:rPr>
            </w:pPr>
            <w:r>
              <w:rPr>
                <w:rFonts w:ascii="SimSun" w:hAnsi="SimSun" w:eastAsia="SimSun" w:cs="SimSun"/>
                <w:color w:val="000000"/>
                <w:sz w:val="24"/>
              </w:rPr>
              <w:t xml:space="preserve">未提供相关内容不得分。</w:t>
            </w:r>
            <w:r>
              <w:rPr>
                <w:rFonts w:hint="eastAsia" w:asciiTheme="minorEastAsia" w:hAnsiTheme="minorEastAsia" w:eastAsiaTheme="minorEastAsia" w:cstheme="minorEastAsia"/>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4</w:t>
            </w:r>
            <w:r/>
          </w:p>
        </w:tc>
      </w:tr>
      <w:tr>
        <w:trPr>
          <w:jc w:val="center"/>
          <w:trHeight w:val="1911"/>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default" w:asciiTheme="minorEastAsia" w:hAnsiTheme="minorEastAsia" w:eastAsiaTheme="minorEastAsia" w:cstheme="minorEastAsia"/>
                <w:sz w:val="24"/>
                <w:szCs w:val="22"/>
                <w:highlight w:val="none"/>
                <w:lang w:val="en-US" w:eastAsia="zh-CN" w:bidi="ar-SA"/>
              </w:rPr>
            </w:pPr>
            <w:r>
              <w:rPr>
                <w:rFonts w:hint="eastAsia" w:asciiTheme="minorEastAsia" w:hAnsiTheme="minorEastAsia" w:eastAsiaTheme="minorEastAsia" w:cstheme="minorEastAsia"/>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eastAsia" w:cs="宋体" w:asciiTheme="minorEastAsia" w:hAnsiTheme="minorEastAsia" w:eastAsiaTheme="minorEastAsia"/>
                <w:bCs/>
                <w:sz w:val="24"/>
                <w:szCs w:val="24"/>
                <w:lang w:val="en-US" w:eastAsia="zh-CN"/>
              </w:rPr>
            </w:pPr>
            <w:r>
              <w:rPr>
                <w:rFonts w:hint="eastAsia" w:cs="宋体" w:asciiTheme="minorEastAsia" w:hAnsiTheme="minorEastAsia" w:eastAsiaTheme="minorEastAsia"/>
                <w:bCs/>
                <w:sz w:val="24"/>
                <w:szCs w:val="24"/>
                <w:lang w:val="en-US" w:eastAsia="zh-CN"/>
              </w:rPr>
              <w:t xml:space="preserve">实施方案</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据投标人提供的针对本项目的实施方案(包含项目实施方案需包含项目组织、进度计划、项目风险管理、应急措施网络规划设计等)进行评分：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方案包含上述要点的得2分,缺少1点扣0.5分；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针对设备特点及采购人实际情况分析的得1分；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条理清晰，流程明确，并且实际操作可行的得1分；</w:t>
            </w:r>
            <w:r/>
          </w:p>
          <w:p>
            <w:pPr>
              <w:rPr>
                <w:rFonts w:hint="default" w:asciiTheme="minorEastAsia" w:hAnsiTheme="minorEastAsia" w:eastAsiaTheme="minorEastAsia" w:cstheme="minorEastAsia"/>
                <w:sz w:val="24"/>
                <w:szCs w:val="24"/>
                <w:highlight w:val="none"/>
                <w:lang w:val="en-US" w:eastAsia="zh-CN"/>
              </w:rPr>
            </w:pPr>
            <w:r>
              <w:rPr>
                <w:rFonts w:ascii="SimSun" w:hAnsi="SimSun" w:eastAsia="SimSun" w:cs="SimSun"/>
                <w:color w:val="000000"/>
                <w:sz w:val="24"/>
              </w:rPr>
              <w:t xml:space="preserve">未提供相关内容不得分。</w:t>
            </w:r>
            <w:r>
              <w:rPr>
                <w:rFonts w:hint="default" w:asciiTheme="minorEastAsia" w:hAnsiTheme="minorEastAsia" w:eastAsiaTheme="minorEastAsia" w:cstheme="minorEastAsia"/>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4</w:t>
            </w:r>
            <w:r/>
          </w:p>
        </w:tc>
      </w:tr>
      <w:tr>
        <w:trPr>
          <w:jc w:val="center"/>
          <w:trHeight w:val="135"/>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default" w:asciiTheme="minorEastAsia" w:hAnsiTheme="minorEastAsia" w:eastAsiaTheme="minorEastAsia" w:cstheme="minorEastAsia"/>
                <w:sz w:val="24"/>
                <w:szCs w:val="22"/>
                <w:highlight w:val="none"/>
                <w:lang w:val="en-US" w:eastAsia="zh-CN" w:bidi="ar-SA"/>
              </w:rPr>
            </w:pPr>
            <w:r>
              <w:rPr>
                <w:rFonts w:hint="eastAsia" w:asciiTheme="minorEastAsia" w:hAnsiTheme="minorEastAsia" w:eastAsiaTheme="minorEastAsia" w:cstheme="minorEastAsia"/>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szCs w:val="24"/>
                <w:highlight w:val="none"/>
                <w:lang w:bidi="ar"/>
              </w:rPr>
              <w:t xml:space="preserve">应急响应方案</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评委根据投标人提供完善的应急预案包括不限于：问题类别、响应时限、力量配置、程序方法、具体措施、安全保障等内容等：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方案包含上述要点的得2分,缺少1点扣0.5分；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针对设备特点及采购人实际情况分析的得0.5分；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条理清晰，流程明确，并且实际操作可行的得0.5分；</w:t>
            </w:r>
            <w:r/>
          </w:p>
          <w:p>
            <w:pPr>
              <w:rPr>
                <w:rFonts w:hint="eastAsia" w:asciiTheme="minorEastAsia" w:hAnsiTheme="minorEastAsia" w:eastAsiaTheme="minorEastAsia" w:cstheme="minorEastAsia"/>
                <w:sz w:val="24"/>
                <w:szCs w:val="24"/>
                <w:highlight w:val="none"/>
              </w:rPr>
            </w:pPr>
            <w:r>
              <w:rPr>
                <w:rFonts w:ascii="SimSun" w:hAnsi="SimSun" w:eastAsia="SimSun" w:cs="SimSun"/>
                <w:color w:val="000000"/>
                <w:sz w:val="24"/>
              </w:rPr>
              <w:t xml:space="preserve">未提供相关内容不得分。</w:t>
            </w: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val="en-US" w:eastAsia="zh-CN"/>
              </w:rPr>
              <w:t xml:space="preserve">3</w:t>
            </w:r>
            <w:r/>
          </w:p>
        </w:tc>
      </w:tr>
      <w:tr>
        <w:trPr>
          <w:jc w:val="center"/>
          <w:trHeight w:val="367"/>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szCs w:val="22"/>
                <w:highlight w:val="none"/>
                <w:lang w:val="en-US" w:eastAsia="zh-CN" w:bidi="ar-SA"/>
              </w:rPr>
            </w:pPr>
            <w:r>
              <w:rPr>
                <w:rFonts w:hint="eastAsia" w:asciiTheme="minorEastAsia" w:hAnsiTheme="minorEastAsia" w:eastAsiaTheme="minorEastAsia" w:cstheme="minorEastAsia"/>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szCs w:val="24"/>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根据投标人提供的详细的售后服务方包括但不限于：维修及响应时间、售后服务保障措施、运维期内外的后续技术支持和软件升级或功能改造等方面进行打分。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方案包含上述要点的得2分,缺少1点扣0.5分；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针对设备特点及采购人实际情况分析的得0.5分；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条理清晰，流程明确，并且实际操作可行的得0.5分；</w:t>
            </w:r>
            <w:r/>
          </w:p>
          <w:p>
            <w:pPr>
              <w:jc w:val="left"/>
              <w:rPr>
                <w:rFonts w:hint="eastAsia" w:asciiTheme="minorEastAsia" w:hAnsiTheme="minorEastAsia" w:eastAsiaTheme="minorEastAsia" w:cstheme="minorEastAsia"/>
                <w:sz w:val="24"/>
                <w:szCs w:val="24"/>
                <w:highlight w:val="none"/>
              </w:rPr>
            </w:pPr>
            <w:r>
              <w:rPr>
                <w:rFonts w:ascii="SimSun" w:hAnsi="SimSun" w:eastAsia="SimSun" w:cs="SimSun"/>
                <w:color w:val="000000"/>
                <w:sz w:val="24"/>
              </w:rPr>
              <w:t xml:space="preserve">未提供相关内容不得分。</w:t>
            </w: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val="en-US" w:eastAsia="zh-CN"/>
              </w:rPr>
              <w:t xml:space="preserve">3</w:t>
            </w:r>
            <w:r/>
          </w:p>
        </w:tc>
      </w:tr>
      <w:tr>
        <w:trPr>
          <w:jc w:val="center"/>
          <w:trHeight w:val="67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三</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1"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价格评价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30</w:t>
            </w:r>
            <w:r/>
          </w:p>
        </w:tc>
      </w:tr>
      <w:tr>
        <w:trPr>
          <w:jc w:val="center"/>
          <w:trHeight w:val="96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Cs/>
                <w:sz w:val="24"/>
                <w:highlight w:val="none"/>
              </w:rPr>
              <w:t xml:space="preserve">价格分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29" w:type="pct"/>
            <w:vAlign w:val="center"/>
            <w:textDirection w:val="lrTb"/>
            <w:noWrap w:val="false"/>
          </w:tcPr>
          <w:p>
            <w:pPr>
              <w:widowControl/>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满足招标文件要求且投标价格最低的投标报价为评标基准价，其价格为满分30分，其他投标人的价格分按照下列公式计算：投标报价得分=（评标基准价/投标报价）×30（小数点保留2位）。</w:t>
            </w:r>
            <w:r/>
          </w:p>
          <w:p>
            <w:pPr>
              <w:widowControl/>
              <w:rPr>
                <w:rFonts w:hint="eastAsia" w:hAnsi="宋体"/>
                <w:b/>
                <w:bCs/>
                <w:sz w:val="24"/>
              </w:rPr>
            </w:pPr>
            <w:r>
              <w:rPr>
                <w:rFonts w:hint="eastAsia" w:hAnsi="宋体"/>
                <w:b/>
                <w:bCs/>
                <w:sz w:val="24"/>
              </w:rPr>
              <w:t xml:space="preserve">注：1、上述“最低的投标报价”必须是合理的。如果最低报价属于恶意竞争或明显低于成本价，评审专家将按照苏财购【2025】62号文开展采购异常低价审查。</w:t>
            </w:r>
            <w:r/>
          </w:p>
          <w:p>
            <w:pPr>
              <w:widowControl/>
              <w:rPr>
                <w:rFonts w:hint="eastAsia" w:hAnsi="宋体"/>
                <w:b/>
                <w:bCs/>
                <w:sz w:val="24"/>
              </w:rPr>
            </w:pPr>
            <w:r>
              <w:rPr>
                <w:rFonts w:hint="eastAsia" w:hAnsi="宋体"/>
                <w:b/>
                <w:bCs/>
                <w:sz w:val="24"/>
              </w:rPr>
              <w:t xml:space="preserve">注：</w:t>
            </w:r>
            <w:r>
              <w:rPr>
                <w:rFonts w:hint="eastAsia" w:hAnsi="宋体"/>
                <w:b/>
                <w:bCs/>
                <w:sz w:val="24"/>
                <w:lang w:val="en-US" w:eastAsia="zh-CN"/>
              </w:rPr>
              <w:t xml:space="preserve">2</w:t>
            </w:r>
            <w:r>
              <w:rPr>
                <w:rFonts w:hint="eastAsia" w:hAnsi="宋体"/>
                <w:b/>
                <w:bCs/>
                <w:sz w:val="24"/>
              </w:rPr>
              <w:t xml:space="preserve">、根据《政府采购促进中小企业发展管理办法》（财库〔2020〕46号）要求，对小型和微型企业报价给予10%的扣除，用扣除后的价格参与评审。未按招标文件要求格式提供《中小企业声明函》的不享受价格扣除的优惠政策。</w:t>
            </w:r>
            <w:r/>
          </w:p>
          <w:p>
            <w:pPr>
              <w:widowControl/>
              <w:rPr>
                <w:rFonts w:hint="eastAsia" w:hAnsi="宋体"/>
                <w:b/>
                <w:bCs/>
                <w:sz w:val="24"/>
              </w:rPr>
            </w:pPr>
            <w:r>
              <w:rPr>
                <w:rFonts w:hint="eastAsia" w:hAnsi="宋体"/>
                <w:b/>
                <w:bCs/>
                <w:sz w:val="24"/>
                <w:lang w:val="en-US" w:eastAsia="zh-CN"/>
              </w:rPr>
              <w:t xml:space="preserve">3</w:t>
            </w:r>
            <w:r>
              <w:rPr>
                <w:rFonts w:hint="eastAsia" w:hAnsi="宋体"/>
                <w:b/>
                <w:bCs/>
                <w:sz w:val="24"/>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widowControl/>
              <w:rPr>
                <w:rFonts w:hint="eastAsia" w:asciiTheme="minorEastAsia" w:hAnsiTheme="minorEastAsia" w:eastAsiaTheme="minorEastAsia" w:cstheme="minorEastAsia"/>
                <w:bCs/>
                <w:sz w:val="24"/>
                <w:highlight w:val="none"/>
              </w:rPr>
            </w:pPr>
            <w:r>
              <w:rPr>
                <w:rFonts w:hint="eastAsia" w:hAnsi="宋体"/>
                <w:b/>
                <w:bCs/>
                <w:sz w:val="24"/>
                <w:lang w:val="en-US" w:eastAsia="zh-CN"/>
              </w:rPr>
              <w:t xml:space="preserve">4</w:t>
            </w:r>
            <w:r>
              <w:rPr>
                <w:rFonts w:hint="eastAsia" w:hAnsi="宋体"/>
                <w:b/>
                <w:bCs/>
                <w:sz w:val="24"/>
              </w:rPr>
              <w:t xml:space="preserve">、关于残疾人福利性单位参与投标价格评审的说明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填写格式见招标文件第六部分投标文件（格式）】，并对声明的真实性负责。</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30</w:t>
            </w:r>
            <w:r/>
          </w:p>
        </w:tc>
      </w:tr>
    </w:tbl>
    <w:p>
      <w:pPr>
        <w:pStyle w:val="900"/>
        <w:ind w:firstLine="301"/>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70" w:name="_Toc215324435"/>
      <w:r>
        <w:rPr>
          <w:rFonts w:hint="eastAsia" w:asciiTheme="minorEastAsia" w:hAnsiTheme="minorEastAsia" w:eastAsiaTheme="minorEastAsia" w:cstheme="minorEastAsia"/>
          <w:color w:val="000000"/>
          <w:sz w:val="30"/>
          <w:szCs w:val="30"/>
          <w:highlight w:val="none"/>
        </w:rPr>
        <w:t xml:space="preserve">9</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相同品牌产品的处理原则</w:t>
      </w:r>
      <w:bookmarkEnd w:id="268"/>
      <w:r/>
      <w:bookmarkEnd w:id="269"/>
      <w:r/>
      <w:bookmarkEnd w:id="270"/>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9.1非单一产品采购项目，采购人应当根据采购项目技术构成、产品价格比重等合理确定核心产品。本项目核心产品见采购需求。</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9.2使用综合评分法的采购项目，核心产品提供相同品牌产品且通过资格审查、符合性审查的不同投标人参加同</w:t>
      </w:r>
      <w:r>
        <w:rPr>
          <w:rFonts w:hint="eastAsia" w:asciiTheme="minorEastAsia" w:hAnsiTheme="minorEastAsia" w:eastAsiaTheme="minorEastAsia" w:cstheme="minorEastAsia"/>
          <w:color w:val="000000"/>
          <w:sz w:val="24"/>
          <w:highlight w:val="none"/>
        </w:rPr>
        <w:t xml:space="preserve">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由采购人委托评标委员会采取随机抽取方式确定，其他投标无效。</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71" w:name="_Toc76632928"/>
      <w:r/>
      <w:bookmarkStart w:id="272" w:name="_Toc256000064"/>
      <w:r/>
      <w:bookmarkStart w:id="273" w:name="_Toc215324436"/>
      <w:r>
        <w:rPr>
          <w:rFonts w:hint="eastAsia" w:asciiTheme="minorEastAsia" w:hAnsiTheme="minorEastAsia" w:eastAsiaTheme="minorEastAsia" w:cstheme="minorEastAsia"/>
          <w:color w:val="000000"/>
          <w:sz w:val="30"/>
          <w:szCs w:val="30"/>
          <w:highlight w:val="none"/>
        </w:rPr>
        <w:t xml:space="preserve">10</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允许修改评标结果的情形</w:t>
      </w:r>
      <w:bookmarkEnd w:id="271"/>
      <w:r/>
      <w:bookmarkEnd w:id="272"/>
      <w:r/>
      <w:bookmarkEnd w:id="273"/>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10.1评标结果汇总完成后，除下列情形外，任何人不得修改评标结果：</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（1）分值汇总计算错误的；</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（2）分项评分超出评分标准范围的；</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（3）评标委员会成员对客观评审因素评分不一致的；</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（4）经评标委员会认定评分畸高、畸低的。</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900"/>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74" w:name="_Toc76632929"/>
      <w:r/>
      <w:bookmarkStart w:id="275" w:name="_Toc256000065"/>
      <w:r/>
      <w:bookmarkStart w:id="276" w:name="_Toc215324437"/>
      <w:r>
        <w:rPr>
          <w:rFonts w:hint="eastAsia" w:asciiTheme="minorEastAsia" w:hAnsiTheme="minorEastAsia" w:eastAsiaTheme="minorEastAsia" w:cstheme="minorEastAsia"/>
          <w:color w:val="000000"/>
          <w:sz w:val="30"/>
          <w:szCs w:val="30"/>
          <w:highlight w:val="none"/>
        </w:rPr>
        <w:t xml:space="preserve">11</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推荐中标候选人</w:t>
      </w:r>
      <w:bookmarkEnd w:id="274"/>
      <w:r/>
      <w:bookmarkEnd w:id="275"/>
      <w:r/>
      <w:bookmarkEnd w:id="276"/>
      <w:r/>
      <w:r/>
    </w:p>
    <w:p>
      <w:pPr>
        <w:ind w:firstLine="480"/>
        <w:spacing w:line="360" w:lineRule="auto"/>
        <w:rPr>
          <w:rFonts w:hint="eastAsia" w:asciiTheme="minorEastAsia" w:hAnsiTheme="minorEastAsia" w:eastAsiaTheme="minorEastAsia" w:cstheme="minorEastAsia"/>
          <w:sz w:val="24"/>
          <w:highlight w:val="none"/>
        </w:rPr>
      </w:pPr>
      <w:r/>
      <w:bookmarkStart w:id="277" w:name="EB21271c89f415479b84208b914e0636c3"/>
      <w:r>
        <w:rPr>
          <w:rFonts w:ascii="Wingdings 2" w:hAnsi="Wingdings 2" w:eastAsia="Wingdings 2" w:cs="Wingdings 2"/>
          <w:sz w:val="24"/>
          <w:highlight w:val="none"/>
        </w:rPr>
        <w:t xml:space="preserve">R</w:t>
      </w:r>
      <w:r>
        <w:rPr>
          <w:rFonts w:hint="eastAsia" w:asciiTheme="minorEastAsia" w:hAnsiTheme="minorEastAsia" w:eastAsiaTheme="minorEastAsia" w:cstheme="minorEastAsia"/>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77"/>
      <w:r/>
      <w:r/>
    </w:p>
    <w:p>
      <w:pPr>
        <w:pStyle w:val="2003"/>
        <w:jc w:val="center"/>
        <w:pageBreakBefore/>
        <w:rPr>
          <w:rFonts w:hint="eastAsia" w:asciiTheme="minorEastAsia" w:hAnsiTheme="minorEastAsia" w:eastAsiaTheme="minorEastAsia" w:cstheme="minorEastAsia"/>
          <w:color w:val="000000"/>
          <w:highlight w:val="none"/>
        </w:rPr>
      </w:pPr>
      <w:r/>
      <w:bookmarkStart w:id="278" w:name="_Toc76632930"/>
      <w:r/>
      <w:bookmarkStart w:id="279" w:name="_Toc256000066"/>
      <w:r/>
      <w:bookmarkStart w:id="280" w:name="_Toc2835"/>
      <w:r/>
      <w:bookmarkStart w:id="281" w:name="_Toc215324438"/>
      <w:r/>
      <w:bookmarkStart w:id="282" w:name="_Toc7338"/>
      <w:r>
        <w:rPr>
          <w:rFonts w:hint="eastAsia" w:asciiTheme="minorEastAsia" w:hAnsiTheme="minorEastAsia" w:eastAsiaTheme="minorEastAsia" w:cstheme="minorEastAsia"/>
          <w:color w:val="000000"/>
          <w:highlight w:val="none"/>
        </w:rPr>
        <w:t xml:space="preserve">第六部分</w:t>
      </w:r>
      <w:r>
        <w:rPr>
          <w:rFonts w:hint="eastAsia" w:asciiTheme="minorEastAsia" w:hAnsiTheme="minorEastAsia" w:eastAsiaTheme="minorEastAsia" w:cstheme="minorEastAsia"/>
          <w:color w:val="000000"/>
          <w:highlight w:val="none"/>
          <w:lang w:val="en-US" w:eastAsia="zh-CN"/>
        </w:rPr>
        <w:t xml:space="preserve">  </w:t>
      </w:r>
      <w:r>
        <w:rPr>
          <w:rFonts w:hint="eastAsia" w:asciiTheme="minorEastAsia" w:hAnsiTheme="minorEastAsia" w:eastAsiaTheme="minorEastAsia" w:cstheme="minorEastAsia"/>
          <w:color w:val="000000"/>
          <w:highlight w:val="none"/>
        </w:rPr>
        <w:t xml:space="preserve">投标文件（格式）</w:t>
      </w:r>
      <w:bookmarkEnd w:id="278"/>
      <w:r/>
      <w:bookmarkEnd w:id="279"/>
      <w:r/>
      <w:bookmarkEnd w:id="280"/>
      <w:r/>
      <w:bookmarkEnd w:id="281"/>
      <w:r/>
      <w:bookmarkEnd w:id="282"/>
      <w:r/>
      <w:r/>
    </w:p>
    <w:p>
      <w:pPr>
        <w:pStyle w:val="2300"/>
        <w:rPr>
          <w:rFonts w:hint="eastAsia" w:asciiTheme="minorEastAsia" w:hAnsiTheme="minorEastAsia" w:eastAsiaTheme="minorEastAsia" w:cstheme="minorEastAsia"/>
          <w:highlight w:val="none"/>
        </w:rPr>
      </w:pPr>
      <w:r/>
      <w:bookmarkStart w:id="283" w:name="EB276847b82d1742a0a143ef2f7cdec288"/>
      <w:r>
        <w:rPr>
          <w:rFonts w:hint="eastAsia" w:asciiTheme="minorEastAsia" w:hAnsiTheme="minorEastAsia" w:eastAsiaTheme="minorEastAsia" w:cstheme="minorEastAsia"/>
          <w:highlight w:val="none"/>
        </w:rPr>
        <w:t xml:space="preserve">﻿</w:t>
      </w:r>
      <w:r/>
    </w:p>
    <w:p>
      <w:pPr>
        <w:pStyle w:val="230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0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00"/>
        <w:jc w:val="center"/>
        <w:spacing w:before="540" w:after="540"/>
        <w:rPr>
          <w:rFonts w:hint="eastAsia" w:asciiTheme="minorEastAsia" w:hAnsiTheme="minorEastAsia" w:eastAsiaTheme="minorEastAsia" w:cstheme="minorEastAsia"/>
          <w:sz w:val="54"/>
          <w:szCs w:val="54"/>
          <w:highlight w:val="none"/>
        </w:rPr>
      </w:pPr>
      <w:r>
        <w:rPr>
          <w:rFonts w:hint="eastAsia" w:asciiTheme="minorEastAsia" w:hAnsiTheme="minorEastAsia" w:eastAsiaTheme="minorEastAsia" w:cstheme="minorEastAsia"/>
          <w:sz w:val="54"/>
          <w:szCs w:val="54"/>
          <w:highlight w:val="none"/>
        </w:rPr>
        <w:t xml:space="preserve">投标文件</w:t>
      </w:r>
      <w:r/>
    </w:p>
    <w:p>
      <w:pPr>
        <w:pStyle w:val="230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0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00"/>
        <w:jc w:val="center"/>
        <w:spacing w:before="360" w:after="360"/>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t xml:space="preserve">项目编号：</w:t>
      </w:r>
      <w:r/>
    </w:p>
    <w:p>
      <w:pPr>
        <w:pStyle w:val="2300"/>
        <w:jc w:val="center"/>
        <w:spacing w:before="360" w:after="360"/>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t xml:space="preserve">项目名称：</w:t>
      </w:r>
      <w:r/>
    </w:p>
    <w:p>
      <w:pPr>
        <w:pStyle w:val="2300"/>
        <w:jc w:val="center"/>
        <w:spacing w:before="360" w:after="360"/>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r>
      <w:r/>
    </w:p>
    <w:p>
      <w:pPr>
        <w:pStyle w:val="2300"/>
        <w:jc w:val="center"/>
        <w:spacing w:before="360" w:after="360"/>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r>
      <w:r/>
    </w:p>
    <w:p>
      <w:pPr>
        <w:pStyle w:val="2300"/>
        <w:jc w:val="center"/>
        <w:spacing w:before="360" w:after="360"/>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t xml:space="preserve">投标人（公章）：</w:t>
      </w:r>
      <w:r/>
    </w:p>
    <w:p>
      <w:pPr>
        <w:pStyle w:val="2301"/>
        <w:jc w:val="center"/>
        <w:rPr>
          <w:rFonts w:hint="eastAsia" w:asciiTheme="minorEastAsia" w:hAnsiTheme="minorEastAsia" w:eastAsiaTheme="minorEastAsia" w:cstheme="minorEastAsia"/>
          <w:b/>
          <w:bCs/>
          <w:highlight w:val="none"/>
        </w:rPr>
        <w:sectPr>
          <w:footerReference w:type="default" r:id="rId13"/>
          <w:footerReference w:type="first" r:id="rId14"/>
          <w:footnotePr/>
          <w:endnotePr/>
          <w:type w:val="nextPage"/>
          <w:pgSz w:w="11906" w:h="16838" w:orient="portrait"/>
          <w:pgMar w:top="1240" w:right="1266" w:bottom="1118" w:left="1180" w:header="851" w:footer="992" w:gutter="0"/>
          <w:cols w:num="1" w:sep="0" w:space="720" w:equalWidth="1"/>
          <w:docGrid w:linePitch="360"/>
        </w:sectPr>
        <w:outlineLvl w:val="1"/>
      </w:pPr>
      <w:r>
        <w:rPr>
          <w:rFonts w:hint="eastAsia" w:asciiTheme="minorEastAsia" w:hAnsiTheme="minorEastAsia" w:eastAsiaTheme="minorEastAsia" w:cstheme="minorEastAsia"/>
          <w:highlight w:val="none"/>
        </w:rPr>
        <w:br w:type="page" w:clear="all"/>
      </w:r>
      <w:r/>
    </w:p>
    <w:p>
      <w:pPr>
        <w:pStyle w:val="2301"/>
        <w:jc w:val="center"/>
        <w:rPr>
          <w:rFonts w:hint="eastAsia" w:asciiTheme="minorEastAsia" w:hAnsiTheme="minorEastAsia" w:eastAsiaTheme="minorEastAsia" w:cstheme="minorEastAsia"/>
          <w:b/>
          <w:bCs/>
          <w:highlight w:val="none"/>
        </w:rPr>
        <w:outlineLvl w:val="1"/>
      </w:pPr>
      <w:r/>
      <w:bookmarkStart w:id="284" w:name="_Toc215324439"/>
      <w:r/>
      <w:bookmarkStart w:id="285" w:name="_Toc215324440"/>
      <w:r>
        <w:rPr>
          <w:rFonts w:hint="eastAsia" w:asciiTheme="minorEastAsia" w:hAnsiTheme="minorEastAsia" w:eastAsiaTheme="minorEastAsia" w:cstheme="minorEastAsia"/>
          <w:b/>
          <w:bCs/>
          <w:highlight w:val="none"/>
        </w:rPr>
        <w:t xml:space="preserve">目录（自行编制）</w:t>
      </w:r>
      <w:bookmarkEnd w:id="284"/>
      <w:r/>
      <w:r/>
    </w:p>
    <w:p>
      <w:pPr>
        <w:pStyle w:val="2301"/>
        <w:jc w:val="center"/>
        <w:rPr>
          <w:rFonts w:hint="default" w:asciiTheme="minorEastAsia" w:hAnsiTheme="minorEastAsia" w:eastAsiaTheme="minorEastAsia" w:cstheme="minorEastAsia"/>
          <w:b/>
          <w:bCs/>
          <w:highlight w:val="none"/>
          <w:lang w:val="en-US" w:eastAsia="zh-CN"/>
        </w:rPr>
        <w:outlineLvl w:val="1"/>
      </w:pPr>
      <w:r>
        <w:rPr>
          <w:rFonts w:hint="eastAsia" w:asciiTheme="minorEastAsia" w:hAnsiTheme="minorEastAsia" w:eastAsiaTheme="minorEastAsia" w:cstheme="minorEastAsia"/>
          <w:b/>
          <w:bCs/>
          <w:highlight w:val="none"/>
          <w:lang w:val="en-US" w:eastAsia="zh-CN"/>
        </w:rPr>
        <w:t xml:space="preserve">····</w:t>
      </w:r>
      <w:r/>
    </w:p>
    <w:p>
      <w:pPr>
        <w:pStyle w:val="2301"/>
        <w:jc w:val="center"/>
        <w:rPr>
          <w:rFonts w:hint="eastAsia" w:asciiTheme="minorEastAsia" w:hAnsiTheme="minorEastAsia" w:eastAsiaTheme="minorEastAsia" w:cstheme="minorEastAsia"/>
          <w:sz w:val="32"/>
          <w:highlight w:val="none"/>
        </w:rPr>
        <w:outlineLvl w:val="1"/>
      </w:pPr>
      <w:r>
        <w:rPr>
          <w:rFonts w:hint="eastAsia" w:asciiTheme="minorEastAsia" w:hAnsiTheme="minorEastAsia" w:eastAsiaTheme="minorEastAsia" w:cstheme="minorEastAsia"/>
          <w:sz w:val="32"/>
          <w:highlight w:val="none"/>
        </w:rPr>
      </w:r>
      <w:r/>
    </w:p>
    <w:p>
      <w:pPr>
        <w:pStyle w:val="2301"/>
        <w:jc w:val="center"/>
        <w:rPr>
          <w:rFonts w:hint="eastAsia" w:asciiTheme="minorEastAsia" w:hAnsiTheme="minorEastAsia" w:eastAsiaTheme="minorEastAsia" w:cstheme="minorEastAsia"/>
          <w:highlight w:val="none"/>
        </w:rPr>
        <w:outlineLvl w:val="1"/>
      </w:pPr>
      <w:r>
        <w:rPr>
          <w:rFonts w:hint="eastAsia" w:asciiTheme="minorEastAsia" w:hAnsiTheme="minorEastAsia" w:eastAsiaTheme="minorEastAsia" w:cstheme="minorEastAsia"/>
          <w:sz w:val="32"/>
          <w:highlight w:val="none"/>
        </w:rPr>
        <w:t xml:space="preserve">一、资格条件</w:t>
      </w:r>
      <w:bookmarkEnd w:id="285"/>
      <w:r/>
      <w:r/>
    </w:p>
    <w:p>
      <w:pPr>
        <w:pStyle w:val="2326"/>
        <w:jc w:val="center"/>
        <w:rPr>
          <w:rFonts w:hint="eastAsia" w:asciiTheme="minorEastAsia" w:hAnsiTheme="minorEastAsia" w:eastAsiaTheme="minorEastAsia" w:cstheme="minorEastAsia"/>
          <w:sz w:val="28"/>
          <w:szCs w:val="22"/>
          <w:highlight w:val="none"/>
        </w:rPr>
        <w:outlineLvl w:val="1"/>
      </w:pPr>
      <w:r/>
      <w:bookmarkStart w:id="286" w:name="_Toc215324441"/>
      <w:r>
        <w:rPr>
          <w:rFonts w:hint="eastAsia" w:asciiTheme="minorEastAsia" w:hAnsiTheme="minorEastAsia" w:eastAsiaTheme="minorEastAsia" w:cstheme="minorEastAsia"/>
          <w:sz w:val="28"/>
          <w:szCs w:val="22"/>
          <w:highlight w:val="none"/>
        </w:rPr>
        <w:t xml:space="preserve">资格条件对应“投标人资格审查”，依次提供。</w:t>
      </w:r>
      <w:bookmarkEnd w:id="286"/>
      <w:r/>
      <w:r/>
    </w:p>
    <w:tbl>
      <w:tblPr>
        <w:tblStyle w:val="90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8"/>
        <w:gridCol w:w="1798"/>
        <w:gridCol w:w="626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both"/>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法人或者其他组织的营业执照等证明文件。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提供2024年度财务报告（成立不满一年的提供至少一个月），或银行出具的资信证明，或财政部门认可的政府采购专业担保机构出具的投标担保函等，或提供资格承诺函。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both"/>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投标人相关信息一览表，或提供资格承诺函。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参加本次政府采购活动前半年内（至少一个月）依法缴纳税收和社会保险资金的相关材料，或提供资格承诺函。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jc w:val="both"/>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（1）投标函。</w:t>
            </w:r>
            <w:r/>
          </w:p>
          <w:p>
            <w:pPr>
              <w:pStyle w:val="2295"/>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295"/>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见第一部分“投标邀请”。</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落实政府采购政策需满足的资格要求</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3676" w:type="pct"/>
            <w:vAlign w:val="center"/>
            <w:textDirection w:val="lrTb"/>
            <w:noWrap w:val="false"/>
          </w:tcPr>
          <w:p>
            <w:pPr>
              <w:pStyle w:val="2295"/>
              <w:jc w:val="both"/>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见第一部分“投标邀请”。</w:t>
            </w:r>
            <w:r/>
          </w:p>
        </w:tc>
      </w:tr>
      <w:tr>
        <w:trPr>
          <w:jc w:val="center"/>
          <w:trHeight w:val="855"/>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8</w:t>
            </w:r>
            <w:r/>
          </w:p>
        </w:tc>
        <w:tc>
          <w:tcPr>
            <w:tcBorders>
              <w:top w:val="single" w:color="000000" w:sz="2" w:space="0"/>
              <w:left w:val="single" w:color="000000" w:sz="2" w:space="0"/>
              <w:bottom w:val="single" w:color="auto" w:sz="4" w:space="0"/>
              <w:right w:val="single" w:color="auto" w:sz="4" w:space="0"/>
            </w:tcBorders>
            <w:tcMar>
              <w:top w:w="100" w:type="dxa"/>
              <w:bottom w:w="100" w:type="dxa"/>
            </w:tcMar>
            <w:tcW w:w="1055" w:type="pct"/>
            <w:vAlign w:val="center"/>
            <w:textDirection w:val="lrTb"/>
            <w:noWrap w:val="false"/>
          </w:tcPr>
          <w:p>
            <w:pPr>
              <w:pStyle w:val="229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本项目的特定资格要求</w:t>
            </w:r>
            <w:r/>
          </w:p>
        </w:tc>
        <w:tc>
          <w:tcPr>
            <w:tcBorders>
              <w:top w:val="single" w:color="auto" w:sz="4" w:space="0"/>
              <w:left w:val="single" w:color="auto" w:sz="4" w:space="0"/>
              <w:bottom w:val="single" w:color="auto" w:sz="4" w:space="0"/>
              <w:right w:val="single" w:color="auto" w:sz="4" w:space="0"/>
            </w:tcBorders>
            <w:tcMar>
              <w:top w:w="100" w:type="dxa"/>
              <w:bottom w:w="100" w:type="dxa"/>
            </w:tcMar>
            <w:tcW w:w="3676" w:type="pct"/>
            <w:vAlign w:val="center"/>
            <w:textDirection w:val="lrTb"/>
            <w:noWrap w:val="false"/>
          </w:tcPr>
          <w:p>
            <w:pPr>
              <w:pStyle w:val="2295"/>
              <w:jc w:val="both"/>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见第一部分“投标邀请”。</w:t>
            </w:r>
            <w:r/>
          </w:p>
        </w:tc>
      </w:tr>
    </w:tbl>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02"/>
        <w:rPr>
          <w:rFonts w:hint="eastAsia" w:asciiTheme="minorEastAsia" w:hAnsiTheme="minorEastAsia" w:eastAsiaTheme="minorEastAsia" w:cstheme="minorEastAsia"/>
          <w:b/>
          <w:bCs/>
          <w:sz w:val="28"/>
          <w:szCs w:val="28"/>
          <w:highlight w:val="none"/>
        </w:rPr>
        <w:outlineLvl w:val="2"/>
      </w:pPr>
      <w:r>
        <w:rPr>
          <w:rFonts w:hint="eastAsia" w:asciiTheme="minorEastAsia" w:hAnsiTheme="minorEastAsia" w:eastAsiaTheme="minorEastAsia" w:cstheme="minorEastAsia"/>
          <w:highlight w:val="none"/>
        </w:rPr>
        <w:br w:type="page" w:clear="all"/>
      </w:r>
      <w:bookmarkStart w:id="287" w:name="_Toc215324442"/>
      <w:r/>
      <w:bookmarkStart w:id="288" w:name="_Toc256000068"/>
      <w:r>
        <w:rPr>
          <w:rFonts w:hint="eastAsia" w:asciiTheme="minorEastAsia" w:hAnsiTheme="minorEastAsia" w:eastAsiaTheme="minorEastAsia" w:cstheme="minorEastAsia"/>
          <w:b/>
          <w:bCs/>
          <w:sz w:val="28"/>
          <w:szCs w:val="28"/>
          <w:highlight w:val="none"/>
        </w:rPr>
        <w:t xml:space="preserve">以下格式自行对应拟用：</w:t>
      </w:r>
      <w:bookmarkEnd w:id="287"/>
      <w:r/>
      <w:r/>
    </w:p>
    <w:p>
      <w:pPr>
        <w:pStyle w:val="2302"/>
        <w:jc w:val="center"/>
        <w:rPr>
          <w:rFonts w:hint="eastAsia" w:asciiTheme="minorEastAsia" w:hAnsiTheme="minorEastAsia" w:eastAsiaTheme="minorEastAsia" w:cstheme="minorEastAsia"/>
          <w:highlight w:val="none"/>
        </w:rPr>
        <w:outlineLvl w:val="2"/>
      </w:pPr>
      <w:r/>
      <w:bookmarkStart w:id="289" w:name="_Toc215324443"/>
      <w:r>
        <w:rPr>
          <w:rFonts w:hint="eastAsia" w:asciiTheme="minorEastAsia" w:hAnsiTheme="minorEastAsia" w:eastAsiaTheme="minorEastAsia" w:cstheme="minorEastAsia"/>
          <w:sz w:val="28"/>
          <w:highlight w:val="none"/>
        </w:rPr>
        <w:t xml:space="preserve">(一)投标函</w:t>
      </w:r>
      <w:bookmarkEnd w:id="288"/>
      <w:r/>
      <w:bookmarkEnd w:id="289"/>
      <w:r/>
      <w:r/>
    </w:p>
    <w:p>
      <w:pP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致</w:t>
      </w:r>
      <w:r>
        <w:rPr>
          <w:rFonts w:hint="eastAsia" w:asciiTheme="minorEastAsia" w:hAnsiTheme="minorEastAsia" w:eastAsiaTheme="minorEastAsia" w:cstheme="minorEastAsia"/>
          <w:color w:val="000000"/>
          <w:sz w:val="24"/>
          <w:highlight w:val="none"/>
          <w:u w:val="single"/>
        </w:rPr>
        <w:t xml:space="preserve">（招标组织方）</w:t>
      </w:r>
      <w:r>
        <w:rPr>
          <w:rFonts w:hint="eastAsia" w:asciiTheme="minorEastAsia" w:hAnsiTheme="minorEastAsia" w:eastAsiaTheme="minorEastAsia" w:cstheme="minorEastAsia"/>
          <w:color w:val="000000"/>
          <w:sz w:val="24"/>
          <w:highlight w:val="none"/>
        </w:rPr>
        <w:t xml:space="preserve">：</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根据贵方关于</w:t>
      </w:r>
      <w:r>
        <w:rPr>
          <w:rFonts w:hint="eastAsia" w:asciiTheme="minorEastAsia" w:hAnsiTheme="minorEastAsia" w:eastAsiaTheme="minorEastAsia" w:cstheme="minorEastAsia"/>
          <w:color w:val="000000"/>
          <w:sz w:val="24"/>
          <w:highlight w:val="none"/>
          <w:u w:val="single"/>
        </w:rPr>
        <w:t xml:space="preserve">（项目名称）（项目编号：     ）</w:t>
      </w:r>
      <w:r>
        <w:rPr>
          <w:rFonts w:hint="eastAsia" w:asciiTheme="minorEastAsia" w:hAnsiTheme="minorEastAsia" w:eastAsiaTheme="minorEastAsia" w:cstheme="minorEastAsia"/>
          <w:color w:val="000000"/>
          <w:sz w:val="24"/>
          <w:highlight w:val="none"/>
        </w:rPr>
        <w:t xml:space="preserve">的投标邀请，我方已完全理解招标文件的所有内容。</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据此函，我方兹宣布同意如下：</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1．按招标文件规定提供服务（货物）的唯一投标报价见开标一览表。</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2．我方承诺根据招标文件的规定，完成合同义务，并承担责任（如有偏离，在投标文件中另作说明）。</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3．我方已详读全部招标文件，包括招标文件书面修改通知（如果有的话），我方完全理解并同意放弃对这方面不明及误解的权利。</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5．我方同意从规定的招标日期起遵循本招标文件，并在规定的投标有效期期满之前均具有约束力。</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6．我方同意向贵方提供贵方可能要求的与本投标有关的任何证据或资料。</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8．我方承诺：参加政府采购活动前三年内，在经营活动中没有重大违法记录。</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9．本次投标文件内容与招标文件内容偏离情况见偏离说明（如果有）。</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10．遵守招标文件中要求的收费项目和标准。</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11．与本投标有关的一切正式往来通讯请寄：</w:t>
      </w:r>
      <w:r/>
    </w:p>
    <w:p>
      <w:pPr>
        <w:pStyle w:val="2303"/>
        <w:ind w:firstLine="48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地址：                          投标人（公章）：</w:t>
      </w:r>
      <w:r/>
    </w:p>
    <w:p>
      <w:pPr>
        <w:pStyle w:val="2303"/>
        <w:ind w:firstLine="48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传真：                          法定代表人签章：</w:t>
      </w:r>
      <w:r/>
    </w:p>
    <w:p>
      <w:pPr>
        <w:pStyle w:val="2303"/>
        <w:ind w:firstLine="480"/>
        <w:jc w:val="both"/>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邮政编码：                                日期：</w:t>
      </w:r>
      <w:r/>
    </w:p>
    <w:p>
      <w:pPr>
        <w:pStyle w:val="2303"/>
        <w:ind w:firstLine="480"/>
        <w:spacing w:before="240" w:after="240"/>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highlight w:val="none"/>
        </w:rPr>
        <w:t xml:space="preserve">电　　话：</w:t>
      </w:r>
      <w:r/>
    </w:p>
    <w:p>
      <w:pPr>
        <w:pStyle w:val="2308"/>
        <w:jc w:val="center"/>
        <w:rPr>
          <w:rFonts w:hint="eastAsia" w:asciiTheme="minorEastAsia" w:hAnsiTheme="minorEastAsia" w:eastAsiaTheme="minorEastAsia" w:cstheme="minorEastAsia"/>
          <w:highlight w:val="none"/>
        </w:rPr>
        <w:outlineLvl w:val="2"/>
      </w:pPr>
      <w:r>
        <w:rPr>
          <w:rFonts w:hint="eastAsia" w:asciiTheme="minorEastAsia" w:hAnsiTheme="minorEastAsia" w:eastAsiaTheme="minorEastAsia" w:cstheme="minorEastAsia"/>
          <w:highlight w:val="none"/>
        </w:rPr>
        <w:br w:type="page" w:clear="all"/>
      </w:r>
      <w:bookmarkStart w:id="290" w:name="_Toc256000069"/>
      <w:r/>
      <w:bookmarkStart w:id="291" w:name="_Toc215324444"/>
      <w:r>
        <w:rPr>
          <w:rFonts w:hint="eastAsia" w:asciiTheme="minorEastAsia" w:hAnsiTheme="minorEastAsia" w:eastAsiaTheme="minorEastAsia" w:cstheme="minorEastAsia"/>
          <w:sz w:val="28"/>
          <w:highlight w:val="none"/>
        </w:rPr>
        <w:t xml:space="preserve">(二)</w:t>
      </w:r>
      <w:bookmarkEnd w:id="290"/>
      <w:r/>
      <w:bookmarkStart w:id="292" w:name="_Toc256000071"/>
      <w:r>
        <w:rPr>
          <w:rFonts w:hint="eastAsia" w:asciiTheme="minorEastAsia" w:hAnsiTheme="minorEastAsia" w:eastAsiaTheme="minorEastAsia" w:cstheme="minorEastAsia"/>
          <w:sz w:val="28"/>
          <w:highlight w:val="none"/>
        </w:rPr>
        <w:t xml:space="preserve">履行合同所必需的设备和专业技术能力</w:t>
      </w:r>
      <w:bookmarkEnd w:id="291"/>
      <w:r/>
      <w:bookmarkEnd w:id="292"/>
      <w:r/>
      <w:r/>
    </w:p>
    <w:tbl>
      <w:tblPr>
        <w:tblStyle w:val="908"/>
        <w:tblW w:w="495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294"/>
        <w:gridCol w:w="1240"/>
        <w:gridCol w:w="1379"/>
        <w:gridCol w:w="370"/>
        <w:gridCol w:w="346"/>
        <w:gridCol w:w="876"/>
        <w:gridCol w:w="817"/>
        <w:gridCol w:w="258"/>
        <w:gridCol w:w="854"/>
        <w:gridCol w:w="1264"/>
      </w:tblGrid>
      <w:tr>
        <w:trPr>
          <w:trHeight w:val="302"/>
        </w:trPr>
        <w:tc>
          <w:tcPr>
            <w:gridSpan w:val="2"/>
            <w:shd w:val="clear" w:color="auto" w:fill="d9d9d9"/>
            <w:tcW w:w="613"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32"/>
                <w:szCs w:val="24"/>
                <w:highlight w:val="none"/>
              </w:rPr>
              <w:br w:type="page" w:clear="all"/>
            </w:r>
            <w:r>
              <w:rPr>
                <w:rFonts w:hint="eastAsia" w:asciiTheme="minorEastAsia" w:hAnsiTheme="minorEastAsia" w:eastAsiaTheme="minorEastAsia" w:cstheme="minorEastAsia"/>
                <w:b/>
                <w:color w:val="000000"/>
                <w:sz w:val="24"/>
                <w:szCs w:val="24"/>
                <w:highlight w:val="none"/>
              </w:rPr>
              <w:t xml:space="preserve">一</w:t>
            </w:r>
            <w:r/>
          </w:p>
        </w:tc>
        <w:tc>
          <w:tcPr>
            <w:gridSpan w:val="9"/>
            <w:shd w:val="clear" w:color="auto" w:fill="d9d9d9"/>
            <w:tcW w:w="4386"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公司基本信息</w:t>
            </w:r>
            <w:r/>
          </w:p>
        </w:tc>
      </w:tr>
      <w:tr>
        <w:trPr>
          <w:trHeight w:val="302"/>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p>
        </w:tc>
        <w:tc>
          <w:tcPr>
            <w:tcW w:w="735" w:type="pct"/>
            <w:vAlign w:val="center"/>
            <w:textDirection w:val="lrTb"/>
            <w:noWrap w:val="false"/>
          </w:tcPr>
          <w:p>
            <w:pPr>
              <w:pStyle w:val="2309"/>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公司名称</w:t>
            </w:r>
            <w:r/>
          </w:p>
        </w:tc>
        <w:tc>
          <w:tcPr>
            <w:gridSpan w:val="8"/>
            <w:tcW w:w="3650"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注册资金</w:t>
            </w:r>
            <w:r/>
          </w:p>
        </w:tc>
        <w:tc>
          <w:tcPr>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r/>
          </w:p>
        </w:tc>
        <w:tc>
          <w:tcPr>
            <w:gridSpan w:val="3"/>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公司地址</w:t>
            </w:r>
            <w:r/>
          </w:p>
        </w:tc>
        <w:tc>
          <w:tcPr>
            <w:gridSpan w:val="2"/>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从业人数</w:t>
            </w:r>
            <w:r/>
          </w:p>
        </w:tc>
        <w:tc>
          <w:tcPr>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p>
        </w:tc>
        <w:tc>
          <w:tcPr>
            <w:gridSpan w:val="3"/>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法定代表人</w:t>
            </w:r>
            <w:r/>
          </w:p>
        </w:tc>
        <w:tc>
          <w:tcPr>
            <w:gridSpan w:val="2"/>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开户银行</w:t>
            </w:r>
            <w:r/>
          </w:p>
        </w:tc>
        <w:tc>
          <w:tcPr>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r/>
          </w:p>
        </w:tc>
        <w:tc>
          <w:tcPr>
            <w:gridSpan w:val="3"/>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账号</w:t>
            </w:r>
            <w:r/>
          </w:p>
        </w:tc>
        <w:tc>
          <w:tcPr>
            <w:gridSpan w:val="2"/>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595"/>
        </w:trPr>
        <w:tc>
          <w:tcPr>
            <w:gridSpan w:val="2"/>
            <w:tcBorders>
              <w:bottom w:val="single" w:color="auto" w:sz="4" w:space="0"/>
            </w:tcBorders>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w:t>
            </w:r>
            <w:r/>
          </w:p>
        </w:tc>
        <w:tc>
          <w:tcPr>
            <w:tcBorders>
              <w:bottom w:val="single" w:color="auto" w:sz="4" w:space="0"/>
            </w:tcBorders>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项目联系人</w:t>
            </w:r>
            <w:r/>
          </w:p>
        </w:tc>
        <w:tc>
          <w:tcPr>
            <w:tcBorders>
              <w:bottom w:val="single" w:color="auto" w:sz="4" w:space="0"/>
            </w:tcBorders>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Borders>
              <w:bottom w:val="single" w:color="auto" w:sz="4" w:space="0"/>
            </w:tcBorders>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w:t>
            </w:r>
            <w:r/>
          </w:p>
        </w:tc>
        <w:tc>
          <w:tcPr>
            <w:gridSpan w:val="3"/>
            <w:tcBorders>
              <w:bottom w:val="single" w:color="auto" w:sz="4" w:space="0"/>
            </w:tcBorders>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联系电话</w:t>
            </w:r>
            <w:r/>
          </w:p>
        </w:tc>
        <w:tc>
          <w:tcPr>
            <w:gridSpan w:val="2"/>
            <w:tcBorders>
              <w:bottom w:val="single" w:color="auto" w:sz="4" w:space="0"/>
            </w:tcBorders>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shd w:val="clear" w:color="auto" w:fill="d9d9d9"/>
            <w:tcW w:w="613"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二</w:t>
            </w:r>
            <w:r/>
          </w:p>
        </w:tc>
        <w:tc>
          <w:tcPr>
            <w:gridSpan w:val="9"/>
            <w:shd w:val="clear" w:color="auto" w:fill="d9d9d9"/>
            <w:tcW w:w="4386"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公司财务状况</w:t>
            </w:r>
            <w:r/>
          </w:p>
        </w:tc>
      </w:tr>
      <w:tr>
        <w:trPr>
          <w:trHeight w:val="302"/>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（一）</w:t>
            </w:r>
            <w:r/>
          </w:p>
        </w:tc>
        <w:tc>
          <w:tcPr>
            <w:gridSpan w:val="9"/>
            <w:tcW w:w="4386"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u w:val="single"/>
              </w:rPr>
              <w:t xml:space="preserve">2024</w:t>
            </w:r>
            <w:r>
              <w:rPr>
                <w:rFonts w:hint="eastAsia" w:asciiTheme="minorEastAsia" w:hAnsiTheme="minorEastAsia" w:eastAsiaTheme="minorEastAsia" w:cstheme="minorEastAsia"/>
                <w:b/>
                <w:color w:val="000000"/>
                <w:sz w:val="24"/>
                <w:szCs w:val="24"/>
                <w:highlight w:val="none"/>
              </w:rPr>
              <w:t xml:space="preserve">年度财务状况</w:t>
            </w:r>
            <w:r/>
          </w:p>
        </w:tc>
      </w:tr>
      <w:tr>
        <w:trPr>
          <w:trHeight w:val="595"/>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营业收入（万）：</w:t>
            </w:r>
            <w:r/>
          </w:p>
        </w:tc>
        <w:tc>
          <w:tcPr>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p>
        </w:tc>
        <w:tc>
          <w:tcPr>
            <w:gridSpan w:val="3"/>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利润总额（万）</w:t>
            </w:r>
            <w:r/>
          </w:p>
        </w:tc>
        <w:tc>
          <w:tcPr>
            <w:gridSpan w:val="2"/>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888"/>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年末“固定资产合计”（万）</w:t>
            </w:r>
            <w:r/>
          </w:p>
        </w:tc>
        <w:tc>
          <w:tcPr>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w:t>
            </w:r>
            <w:r/>
          </w:p>
        </w:tc>
        <w:tc>
          <w:tcPr>
            <w:gridSpan w:val="3"/>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年末“流动资产”余额（万）</w:t>
            </w:r>
            <w:r/>
          </w:p>
        </w:tc>
        <w:tc>
          <w:tcPr>
            <w:gridSpan w:val="2"/>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888"/>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年末“短期负债”余额（万）</w:t>
            </w:r>
            <w:r/>
          </w:p>
        </w:tc>
        <w:tc>
          <w:tcPr>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w:t>
            </w:r>
            <w:r/>
          </w:p>
        </w:tc>
        <w:tc>
          <w:tcPr>
            <w:gridSpan w:val="3"/>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年末“长期负债”余额（万）</w:t>
            </w:r>
            <w:r/>
          </w:p>
        </w:tc>
        <w:tc>
          <w:tcPr>
            <w:gridSpan w:val="2"/>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888"/>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年末“资产总计”余额（万）</w:t>
            </w:r>
            <w:r/>
          </w:p>
        </w:tc>
        <w:tc>
          <w:tcPr>
            <w:tcW w:w="817"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w:t>
            </w:r>
            <w:r/>
          </w:p>
        </w:tc>
        <w:tc>
          <w:tcPr>
            <w:gridSpan w:val="3"/>
            <w:tcW w:w="1156"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年末“货币资金”余额（万）</w:t>
            </w:r>
            <w:r/>
          </w:p>
        </w:tc>
        <w:tc>
          <w:tcPr>
            <w:gridSpan w:val="2"/>
            <w:tcW w:w="1251"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shd w:val="clear" w:color="auto" w:fill="d9d9d9"/>
            <w:tcW w:w="613"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三</w:t>
            </w:r>
            <w:r/>
          </w:p>
        </w:tc>
        <w:tc>
          <w:tcPr>
            <w:gridSpan w:val="9"/>
            <w:shd w:val="clear" w:color="auto" w:fill="d9d9d9"/>
            <w:tcW w:w="4386"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投标人其他信息</w:t>
            </w:r>
            <w:r/>
          </w:p>
        </w:tc>
      </w:tr>
      <w:tr>
        <w:trPr>
          <w:trHeight w:val="1180"/>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（一）</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公司取得的相关资质及等级：</w:t>
            </w:r>
            <w:r/>
          </w:p>
        </w:tc>
        <w:tc>
          <w:tcPr>
            <w:gridSpan w:val="8"/>
            <w:tcW w:w="3650"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1473"/>
        </w:trPr>
        <w:tc>
          <w:tcPr>
            <w:gridSpan w:val="2"/>
            <w:tcW w:w="613"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（二）</w:t>
            </w:r>
            <w:r/>
          </w:p>
        </w:tc>
        <w:tc>
          <w:tcPr>
            <w:tcW w:w="735"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公司2020年度后获得的荣誉及表彰情况</w:t>
            </w:r>
            <w:r/>
          </w:p>
        </w:tc>
        <w:tc>
          <w:tcPr>
            <w:gridSpan w:val="8"/>
            <w:tcW w:w="3650" w:type="pct"/>
            <w:vAlign w:val="center"/>
            <w:textDirection w:val="lrTb"/>
            <w:noWrap w:val="false"/>
          </w:tcPr>
          <w:p>
            <w:pPr>
              <w:pStyle w:val="2309"/>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shd w:val="clear" w:color="auto" w:fill="bfbfbf"/>
            <w:tcW w:w="613"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四</w:t>
            </w:r>
            <w:r/>
          </w:p>
        </w:tc>
        <w:tc>
          <w:tcPr>
            <w:gridSpan w:val="9"/>
            <w:shd w:val="clear" w:color="auto" w:fill="bfbfbf"/>
            <w:tcW w:w="4386"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提供本项目服务所必须的专业设备一览表（必填）</w:t>
            </w:r>
            <w:r/>
          </w:p>
        </w:tc>
      </w:tr>
      <w:tr>
        <w:trPr>
          <w:trHeight w:val="595"/>
        </w:trPr>
        <w:tc>
          <w:tcPr>
            <w:shd w:val="clear" w:color="auto" w:fill="ffffff"/>
            <w:tcW w:w="43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序号</w:t>
            </w:r>
            <w:r/>
          </w:p>
        </w:tc>
        <w:tc>
          <w:tcPr>
            <w:gridSpan w:val="4"/>
            <w:shd w:val="clear" w:color="auto" w:fill="ffffff"/>
            <w:tcW w:w="1945"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品牌、型号及主要参数配置简述</w:t>
            </w:r>
            <w:r/>
          </w:p>
        </w:tc>
        <w:tc>
          <w:tcPr>
            <w:gridSpan w:val="2"/>
            <w:shd w:val="clear" w:color="auto" w:fill="ffffff"/>
            <w:tcW w:w="72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购置年份</w:t>
            </w:r>
            <w:r/>
          </w:p>
        </w:tc>
        <w:tc>
          <w:tcPr>
            <w:shd w:val="clear" w:color="auto" w:fill="ffffff"/>
            <w:tcW w:w="48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价格</w:t>
            </w:r>
            <w:r/>
          </w:p>
        </w:tc>
        <w:tc>
          <w:tcPr>
            <w:gridSpan w:val="2"/>
            <w:shd w:val="clear" w:color="auto" w:fill="ffffff"/>
            <w:tcW w:w="65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数量</w:t>
            </w:r>
            <w:r/>
          </w:p>
        </w:tc>
        <w:tc>
          <w:tcPr>
            <w:shd w:val="clear" w:color="auto" w:fill="ffffff"/>
            <w:tcW w:w="747"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用途</w:t>
            </w:r>
            <w:r/>
          </w:p>
        </w:tc>
      </w:tr>
      <w:tr>
        <w:trPr>
          <w:trHeight w:val="302"/>
        </w:trPr>
        <w:tc>
          <w:tcPr>
            <w:shd w:val="clear" w:color="auto" w:fill="ffffff"/>
            <w:tcW w:w="43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1</w:t>
            </w:r>
            <w:r/>
          </w:p>
        </w:tc>
        <w:tc>
          <w:tcPr>
            <w:gridSpan w:val="4"/>
            <w:shd w:val="clear" w:color="auto" w:fill="ffffff"/>
            <w:tcW w:w="1945"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72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48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65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747"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rHeight w:val="302"/>
        </w:trPr>
        <w:tc>
          <w:tcPr>
            <w:shd w:val="clear" w:color="auto" w:fill="ffffff"/>
            <w:tcW w:w="43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2</w:t>
            </w:r>
            <w:r/>
          </w:p>
        </w:tc>
        <w:tc>
          <w:tcPr>
            <w:gridSpan w:val="4"/>
            <w:shd w:val="clear" w:color="auto" w:fill="ffffff"/>
            <w:tcW w:w="1945"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72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48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65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747"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rHeight w:val="302"/>
        </w:trPr>
        <w:tc>
          <w:tcPr>
            <w:shd w:val="clear" w:color="auto" w:fill="ffffff"/>
            <w:tcW w:w="43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3</w:t>
            </w:r>
            <w:r/>
          </w:p>
        </w:tc>
        <w:tc>
          <w:tcPr>
            <w:gridSpan w:val="4"/>
            <w:shd w:val="clear" w:color="auto" w:fill="ffffff"/>
            <w:tcW w:w="1945"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72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48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65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747"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rHeight w:val="302"/>
        </w:trPr>
        <w:tc>
          <w:tcPr>
            <w:shd w:val="clear" w:color="auto" w:fill="ffffff"/>
            <w:tcBorders>
              <w:bottom w:val="single" w:color="auto" w:sz="4" w:space="0"/>
            </w:tcBorders>
            <w:tcW w:w="43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w:t>
            </w:r>
            <w:r/>
          </w:p>
        </w:tc>
        <w:tc>
          <w:tcPr>
            <w:gridSpan w:val="4"/>
            <w:shd w:val="clear" w:color="auto" w:fill="ffffff"/>
            <w:tcBorders>
              <w:bottom w:val="single" w:color="auto" w:sz="4" w:space="0"/>
            </w:tcBorders>
            <w:tcW w:w="1945"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Borders>
              <w:bottom w:val="single" w:color="auto" w:sz="4" w:space="0"/>
            </w:tcBorders>
            <w:tcW w:w="72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Borders>
              <w:bottom w:val="single" w:color="auto" w:sz="4" w:space="0"/>
            </w:tcBorders>
            <w:tcW w:w="484"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Borders>
              <w:bottom w:val="single" w:color="auto" w:sz="4" w:space="0"/>
            </w:tcBorders>
            <w:tcW w:w="659"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Borders>
              <w:bottom w:val="single" w:color="auto" w:sz="4" w:space="0"/>
            </w:tcBorders>
            <w:tcW w:w="747"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rHeight w:val="302"/>
        </w:trPr>
        <w:tc>
          <w:tcPr>
            <w:gridSpan w:val="2"/>
            <w:shd w:val="clear" w:color="auto" w:fill="bfbfbf"/>
            <w:tcW w:w="613"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五</w:t>
            </w:r>
            <w:r/>
          </w:p>
        </w:tc>
        <w:tc>
          <w:tcPr>
            <w:gridSpan w:val="9"/>
            <w:shd w:val="clear" w:color="auto" w:fill="bfbfbf"/>
            <w:tcW w:w="4386"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提供本项目服务所必须的专业技术能力（必填）</w:t>
            </w:r>
            <w:r/>
          </w:p>
        </w:tc>
      </w:tr>
      <w:tr>
        <w:trPr>
          <w:trHeight w:val="408"/>
        </w:trPr>
        <w:tc>
          <w:tcPr>
            <w:gridSpan w:val="11"/>
            <w:shd w:val="clear" w:color="auto" w:fill="ffffff"/>
            <w:tcW w:w="5000" w:type="pct"/>
            <w:vAlign w:val="center"/>
            <w:textDirection w:val="lrTb"/>
            <w:noWrap w:val="false"/>
          </w:tcPr>
          <w:p>
            <w:pPr>
              <w:pStyle w:val="2309"/>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bl>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11"/>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18"/>
        <w:jc w:val="center"/>
        <w:rPr>
          <w:rFonts w:hint="eastAsia" w:asciiTheme="minorEastAsia" w:hAnsiTheme="minorEastAsia" w:eastAsiaTheme="minorEastAsia" w:cstheme="minorEastAsia"/>
          <w:highlight w:val="none"/>
        </w:rPr>
        <w:outlineLvl w:val="2"/>
      </w:pPr>
      <w:r>
        <w:rPr>
          <w:highlight w:val="none"/>
        </w:rPr>
      </w:r>
      <w:r>
        <w:rPr>
          <w:highlight w:val="none"/>
        </w:rPr>
      </w:r>
      <w:r/>
    </w:p>
    <w:p>
      <w:pPr>
        <w:pStyle w:val="2318"/>
        <w:jc w:val="center"/>
        <w:rPr>
          <w:rFonts w:asciiTheme="minorEastAsia" w:hAnsiTheme="minorEastAsia" w:eastAsiaTheme="minorEastAsia" w:cstheme="minorEastAsia"/>
          <w:highlight w:val="none"/>
        </w:rPr>
        <w:outlineLvl w:val="2"/>
      </w:pPr>
      <w:r/>
      <w:bookmarkStart w:id="293" w:name="_Toc215324445"/>
      <w:r/>
      <w:bookmarkStart w:id="294" w:name="_Toc256000076"/>
      <w:r>
        <w:rPr>
          <w:rFonts w:hint="eastAsia" w:asciiTheme="minorEastAsia" w:hAnsiTheme="minorEastAsia" w:eastAsiaTheme="minorEastAsia" w:cstheme="minorEastAsia"/>
          <w:sz w:val="28"/>
          <w:highlight w:val="none"/>
        </w:rPr>
        <w:t xml:space="preserve">(三)法定代表人（负责人）身份证明书</w:t>
      </w:r>
      <w:bookmarkEnd w:id="293"/>
      <w:r/>
      <w:bookmarkEnd w:id="294"/>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兹证明</w:t>
      </w:r>
      <w:r>
        <w:rPr>
          <w:rFonts w:hint="eastAsia" w:asciiTheme="minorEastAsia" w:hAnsiTheme="minorEastAsia" w:eastAsiaTheme="minorEastAsia" w:cstheme="minorEastAsia"/>
          <w:color w:val="000000"/>
          <w:sz w:val="28"/>
          <w:szCs w:val="28"/>
          <w:highlight w:val="none"/>
          <w:u w:val="single"/>
        </w:rPr>
        <w:t xml:space="preserve">      </w:t>
      </w:r>
      <w:r>
        <w:rPr>
          <w:rFonts w:hint="eastAsia" w:asciiTheme="minorEastAsia" w:hAnsiTheme="minorEastAsia" w:eastAsiaTheme="minorEastAsia" w:cstheme="minorEastAsia"/>
          <w:color w:val="000000"/>
          <w:sz w:val="28"/>
          <w:szCs w:val="28"/>
          <w:highlight w:val="none"/>
        </w:rPr>
        <w:t xml:space="preserve">同志，性别</w:t>
      </w:r>
      <w:r>
        <w:rPr>
          <w:rFonts w:hint="eastAsia" w:asciiTheme="minorEastAsia" w:hAnsiTheme="minorEastAsia" w:eastAsiaTheme="minorEastAsia" w:cstheme="minorEastAsia"/>
          <w:color w:val="000000"/>
          <w:sz w:val="28"/>
          <w:szCs w:val="28"/>
          <w:highlight w:val="none"/>
          <w:u w:val="single"/>
        </w:rPr>
        <w:t xml:space="preserve">      </w:t>
      </w:r>
      <w:r>
        <w:rPr>
          <w:rFonts w:hint="eastAsia" w:asciiTheme="minorEastAsia" w:hAnsiTheme="minorEastAsia" w:eastAsiaTheme="minorEastAsia" w:cstheme="minorEastAsia"/>
          <w:color w:val="000000"/>
          <w:sz w:val="28"/>
          <w:szCs w:val="28"/>
          <w:highlight w:val="none"/>
        </w:rPr>
        <w:t xml:space="preserve">，</w:t>
      </w:r>
      <w:r>
        <w:rPr>
          <w:rFonts w:hint="eastAsia" w:asciiTheme="minorEastAsia" w:hAnsiTheme="minorEastAsia" w:eastAsiaTheme="minorEastAsia" w:cstheme="minorEastAsia"/>
          <w:color w:val="000000"/>
          <w:sz w:val="28"/>
          <w:szCs w:val="24"/>
          <w:highlight w:val="none"/>
        </w:rPr>
        <w:t xml:space="preserve">居民身份证号</w:t>
      </w:r>
      <w:r>
        <w:rPr>
          <w:rFonts w:hint="eastAsia" w:asciiTheme="minorEastAsia" w:hAnsiTheme="minorEastAsia" w:eastAsiaTheme="minorEastAsia" w:cstheme="minorEastAsia"/>
          <w:color w:val="000000"/>
          <w:sz w:val="28"/>
          <w:szCs w:val="28"/>
          <w:highlight w:val="none"/>
          <w:u w:val="single"/>
        </w:rPr>
        <w:t xml:space="preserve">         </w:t>
      </w:r>
      <w:r>
        <w:rPr>
          <w:rFonts w:hint="eastAsia" w:asciiTheme="minorEastAsia" w:hAnsiTheme="minorEastAsia" w:eastAsiaTheme="minorEastAsia" w:cstheme="minorEastAsia"/>
          <w:color w:val="000000"/>
          <w:sz w:val="28"/>
          <w:szCs w:val="28"/>
          <w:highlight w:val="none"/>
        </w:rPr>
        <w:t xml:space="preserve">，在我单位任</w:t>
      </w:r>
      <w:r>
        <w:rPr>
          <w:rFonts w:hint="eastAsia" w:asciiTheme="minorEastAsia" w:hAnsiTheme="minorEastAsia" w:eastAsiaTheme="minorEastAsia" w:cstheme="minorEastAsia"/>
          <w:color w:val="000000"/>
          <w:sz w:val="28"/>
          <w:szCs w:val="28"/>
          <w:highlight w:val="none"/>
          <w:u w:val="single"/>
        </w:rPr>
        <w:t xml:space="preserve">               </w:t>
      </w:r>
      <w:r>
        <w:rPr>
          <w:rFonts w:hint="eastAsia" w:asciiTheme="minorEastAsia" w:hAnsiTheme="minorEastAsia" w:eastAsiaTheme="minorEastAsia" w:cstheme="minorEastAsia"/>
          <w:color w:val="000000"/>
          <w:sz w:val="28"/>
          <w:szCs w:val="28"/>
          <w:highlight w:val="none"/>
        </w:rPr>
        <w:t xml:space="preserve">职务，系我单位主要负责人即法定代表人。</w:t>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单位地址：</w:t>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电    话：</w:t>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单位全称： </w:t>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  </w:t>
      </w:r>
      <w:r/>
    </w:p>
    <w:p>
      <w:pPr>
        <w:pStyle w:val="2319"/>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4"/>
          <w:highlight w:val="none"/>
        </w:rPr>
        <w:t xml:space="preserve">公   章</w:t>
      </w:r>
      <w:r>
        <w:rPr>
          <w:rFonts w:hint="eastAsia" w:asciiTheme="minorEastAsia" w:hAnsiTheme="minorEastAsia" w:eastAsiaTheme="minorEastAsia" w:cstheme="minorEastAsia"/>
          <w:color w:val="000000"/>
          <w:sz w:val="28"/>
          <w:szCs w:val="28"/>
          <w:highlight w:val="none"/>
        </w:rPr>
        <w:t xml:space="preserve"> ：</w:t>
      </w:r>
      <w:r/>
    </w:p>
    <w:p>
      <w:pPr>
        <w:pStyle w:val="2319"/>
        <w:ind w:firstLine="560"/>
        <w:spacing w:line="360" w:lineRule="auto"/>
        <w:tabs>
          <w:tab w:val="left" w:pos="7290" w:leader="none"/>
        </w:tabs>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                               </w:t>
      </w:r>
      <w:r/>
    </w:p>
    <w:p>
      <w:pPr>
        <w:pStyle w:val="2319"/>
        <w:ind w:firstLine="560"/>
        <w:jc w:val="right"/>
        <w:spacing w:line="360" w:lineRule="auto"/>
        <w:tabs>
          <w:tab w:val="left" w:pos="7290" w:leader="none"/>
        </w:tabs>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  年     月    日</w:t>
      </w:r>
      <w:r/>
    </w:p>
    <w:p>
      <w:pPr>
        <w:pStyle w:val="2319"/>
        <w:ind w:firstLine="643"/>
        <w:jc w:val="left"/>
        <w:spacing w:line="360" w:lineRule="auto"/>
        <w:rPr>
          <w:rFonts w:hint="eastAsia" w:asciiTheme="minorEastAsia" w:hAnsiTheme="minorEastAsia" w:eastAsiaTheme="minorEastAsia" w:cstheme="minorEastAsia"/>
          <w:b/>
          <w:color w:val="000000"/>
          <w:sz w:val="32"/>
          <w:szCs w:val="32"/>
          <w:highlight w:val="none"/>
        </w:rPr>
      </w:pPr>
      <w:r>
        <w:rPr>
          <w:rFonts w:hint="eastAsia" w:asciiTheme="minorEastAsia" w:hAnsiTheme="minorEastAsia" w:eastAsiaTheme="minorEastAsia" w:cstheme="minorEastAsia"/>
          <w:b/>
          <w:color w:val="000000"/>
          <w:sz w:val="32"/>
          <w:szCs w:val="32"/>
          <w:highlight w:val="none"/>
        </w:rPr>
      </w:r>
      <w:r/>
    </w:p>
    <w:p>
      <w:pPr>
        <w:pStyle w:val="2319"/>
        <w:ind w:firstLine="643"/>
        <w:jc w:val="left"/>
        <w:spacing w:line="360" w:lineRule="auto"/>
        <w:rPr>
          <w:rFonts w:hint="eastAsia" w:asciiTheme="minorEastAsia" w:hAnsiTheme="minorEastAsia" w:eastAsiaTheme="minorEastAsia" w:cstheme="minorEastAsia"/>
          <w:b/>
          <w:color w:val="000000"/>
          <w:sz w:val="32"/>
          <w:szCs w:val="32"/>
          <w:highlight w:val="none"/>
        </w:rPr>
      </w:pPr>
      <w:r>
        <w:rPr>
          <w:rFonts w:hint="eastAsia" w:asciiTheme="minorEastAsia" w:hAnsiTheme="minorEastAsia" w:eastAsiaTheme="minorEastAsia" w:cstheme="minorEastAsia"/>
          <w:b/>
          <w:color w:val="000000"/>
          <w:sz w:val="32"/>
          <w:szCs w:val="32"/>
          <w:highlight w:val="none"/>
        </w:rPr>
      </w:r>
      <w:r/>
    </w:p>
    <w:p>
      <w:pPr>
        <w:pStyle w:val="2319"/>
        <w:ind w:firstLine="643"/>
        <w:jc w:val="left"/>
        <w:spacing w:line="360" w:lineRule="auto"/>
        <w:rPr>
          <w:rFonts w:hint="eastAsia" w:asciiTheme="minorEastAsia" w:hAnsiTheme="minorEastAsia" w:eastAsiaTheme="minorEastAsia" w:cstheme="minorEastAsia"/>
          <w:b/>
          <w:color w:val="000000"/>
          <w:sz w:val="32"/>
          <w:szCs w:val="32"/>
          <w:highlight w:val="none"/>
        </w:rPr>
      </w:pPr>
      <w:r>
        <w:rPr>
          <w:rFonts w:hint="eastAsia" w:asciiTheme="minorEastAsia" w:hAnsiTheme="minorEastAsia" w:eastAsiaTheme="minorEastAsia" w:cstheme="minorEastAsia"/>
          <w:b/>
          <w:color w:val="000000"/>
          <w:sz w:val="32"/>
          <w:szCs w:val="32"/>
          <w:highlight w:val="none"/>
        </w:rPr>
        <w:t xml:space="preserve">附：法定代表人居民身份证扫描件</w:t>
      </w:r>
      <w:r/>
    </w:p>
    <w:p>
      <w:pPr>
        <w:pStyle w:val="2319"/>
        <w:ind w:firstLine="560"/>
        <w:spacing w:line="360" w:lineRule="auto"/>
        <w:tabs>
          <w:tab w:val="left" w:pos="7290" w:leader="none"/>
        </w:tabs>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u w:val="single"/>
        </w:rPr>
        <w:t xml:space="preserve">注：1.“法定代表人”直接参加投标响应活动的仅需填写本身份证明</w:t>
      </w:r>
      <w:r>
        <w:rPr>
          <w:rFonts w:hint="eastAsia" w:asciiTheme="minorEastAsia" w:hAnsiTheme="minorEastAsia" w:eastAsiaTheme="minorEastAsia" w:cstheme="minorEastAsia"/>
          <w:color w:val="000000"/>
          <w:sz w:val="28"/>
          <w:szCs w:val="24"/>
          <w:highlight w:val="none"/>
        </w:rPr>
        <w:t xml:space="preserve">。</w:t>
      </w:r>
      <w:r/>
    </w:p>
    <w:p>
      <w:pPr>
        <w:pStyle w:val="2319"/>
        <w:ind w:firstLine="562"/>
        <w:spacing w:line="360" w:lineRule="auto"/>
        <w:tabs>
          <w:tab w:val="left" w:pos="7290" w:leader="none"/>
        </w:tabs>
        <w:rPr>
          <w:rFonts w:hint="eastAsia" w:asciiTheme="minorEastAsia" w:hAnsiTheme="minorEastAsia" w:eastAsiaTheme="minorEastAsia" w:cstheme="minorEastAsia"/>
          <w:b/>
          <w:color w:val="000000"/>
          <w:sz w:val="28"/>
          <w:szCs w:val="28"/>
          <w:highlight w:val="none"/>
          <w:u w:val="single"/>
        </w:rPr>
      </w:pPr>
      <w:r>
        <w:rPr>
          <w:rFonts w:hint="eastAsia" w:asciiTheme="minorEastAsia" w:hAnsiTheme="minorEastAsia" w:eastAsiaTheme="minorEastAsia" w:cstheme="minorEastAsia"/>
          <w:b/>
          <w:color w:val="000000"/>
          <w:sz w:val="28"/>
          <w:szCs w:val="28"/>
          <w:highlight w:val="none"/>
          <w:u w:val="single"/>
        </w:rPr>
        <w:t xml:space="preserve">2.投标人属于非法人组织的，按照法律、行政法规规定能够对外代表其从事民事活动的主要负责人，视同法定代表人。</w:t>
      </w:r>
      <w:r/>
    </w:p>
    <w:p>
      <w:pPr>
        <w:pStyle w:val="231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320"/>
        <w:jc w:val="center"/>
        <w:rPr>
          <w:rFonts w:hint="eastAsia" w:asciiTheme="minorEastAsia" w:hAnsiTheme="minorEastAsia" w:eastAsiaTheme="minorEastAsia" w:cstheme="minorEastAsia"/>
          <w:highlight w:val="none"/>
        </w:rPr>
        <w:outlineLvl w:val="2"/>
      </w:pPr>
      <w:r>
        <w:rPr>
          <w:rFonts w:hint="eastAsia" w:asciiTheme="minorEastAsia" w:hAnsiTheme="minorEastAsia" w:eastAsiaTheme="minorEastAsia" w:cstheme="minorEastAsia"/>
          <w:highlight w:val="none"/>
        </w:rPr>
        <w:br w:type="page" w:clear="all"/>
      </w:r>
      <w:bookmarkStart w:id="295" w:name="_Toc215324446"/>
      <w:r/>
      <w:bookmarkStart w:id="296" w:name="_Toc256000077"/>
      <w:r>
        <w:rPr>
          <w:rFonts w:hint="eastAsia" w:asciiTheme="minorEastAsia" w:hAnsiTheme="minorEastAsia" w:eastAsiaTheme="minorEastAsia" w:cstheme="minorEastAsia"/>
          <w:sz w:val="28"/>
          <w:highlight w:val="none"/>
        </w:rPr>
        <w:t xml:space="preserve">(四)法定代表人（负责人）授权委托书</w:t>
      </w:r>
      <w:bookmarkEnd w:id="295"/>
      <w:r/>
      <w:bookmarkEnd w:id="296"/>
      <w:r/>
      <w:r/>
    </w:p>
    <w:p>
      <w:pPr>
        <w:pStyle w:val="2321"/>
        <w:ind w:right="420"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 xml:space="preserve">本授权书声明：</w:t>
      </w:r>
      <w:r>
        <w:rPr>
          <w:rFonts w:hint="eastAsia" w:asciiTheme="minorEastAsia" w:hAnsiTheme="minorEastAsia" w:eastAsiaTheme="minorEastAsia" w:cstheme="minorEastAsia"/>
          <w:b/>
          <w:color w:val="000000"/>
          <w:sz w:val="24"/>
          <w:szCs w:val="24"/>
          <w:highlight w:val="none"/>
          <w:u w:val="single"/>
        </w:rPr>
        <w:t xml:space="preserve">（投标人名称）</w:t>
      </w:r>
      <w:r>
        <w:rPr>
          <w:rFonts w:hint="eastAsia" w:asciiTheme="minorEastAsia" w:hAnsiTheme="minorEastAsia" w:eastAsiaTheme="minorEastAsia" w:cstheme="minorEastAsia"/>
          <w:color w:val="000000"/>
          <w:sz w:val="28"/>
          <w:szCs w:val="24"/>
          <w:highlight w:val="none"/>
          <w:u w:val="single"/>
        </w:rPr>
        <w:t xml:space="preserve"> </w:t>
      </w:r>
      <w:r>
        <w:rPr>
          <w:rFonts w:hint="eastAsia" w:asciiTheme="minorEastAsia" w:hAnsiTheme="minorEastAsia" w:eastAsiaTheme="minorEastAsia" w:cstheme="minorEastAsia"/>
          <w:color w:val="000000"/>
          <w:sz w:val="28"/>
          <w:szCs w:val="24"/>
          <w:highlight w:val="none"/>
        </w:rPr>
        <w:t xml:space="preserve">法定代表人</w:t>
      </w:r>
      <w:r>
        <w:rPr>
          <w:rFonts w:hint="eastAsia" w:asciiTheme="minorEastAsia" w:hAnsiTheme="minorEastAsia" w:eastAsiaTheme="minorEastAsia" w:cstheme="minorEastAsia"/>
          <w:b/>
          <w:color w:val="000000"/>
          <w:sz w:val="24"/>
          <w:szCs w:val="24"/>
          <w:highlight w:val="none"/>
          <w:u w:val="single"/>
        </w:rPr>
        <w:t xml:space="preserve">（姓名） </w:t>
      </w:r>
      <w:r>
        <w:rPr>
          <w:rFonts w:hint="eastAsia" w:asciiTheme="minorEastAsia" w:hAnsiTheme="minorEastAsia" w:eastAsiaTheme="minorEastAsia" w:cstheme="minorEastAsia"/>
          <w:color w:val="000000"/>
          <w:sz w:val="28"/>
          <w:szCs w:val="24"/>
          <w:highlight w:val="none"/>
        </w:rPr>
        <w:t xml:space="preserve">授权</w:t>
      </w:r>
      <w:r>
        <w:rPr>
          <w:rFonts w:hint="eastAsia" w:asciiTheme="minorEastAsia" w:hAnsiTheme="minorEastAsia" w:eastAsiaTheme="minorEastAsia" w:cstheme="minorEastAsia"/>
          <w:b/>
          <w:color w:val="000000"/>
          <w:sz w:val="24"/>
          <w:szCs w:val="24"/>
          <w:highlight w:val="none"/>
          <w:u w:val="single"/>
        </w:rPr>
        <w:t xml:space="preserve">（委托代理人的姓名、身份证号）</w:t>
      </w:r>
      <w:r>
        <w:rPr>
          <w:rFonts w:hint="eastAsia" w:asciiTheme="minorEastAsia" w:hAnsiTheme="minorEastAsia" w:eastAsiaTheme="minorEastAsia" w:cstheme="minorEastAsia"/>
          <w:color w:val="000000"/>
          <w:sz w:val="28"/>
          <w:szCs w:val="24"/>
          <w:highlight w:val="none"/>
        </w:rPr>
        <w:t xml:space="preserve">为我方就</w:t>
      </w:r>
      <w:r>
        <w:rPr>
          <w:rFonts w:hint="eastAsia" w:asciiTheme="minorEastAsia" w:hAnsiTheme="minorEastAsia" w:eastAsiaTheme="minorEastAsia" w:cstheme="minorEastAsia"/>
          <w:b/>
          <w:color w:val="000000"/>
          <w:sz w:val="24"/>
          <w:szCs w:val="24"/>
          <w:highlight w:val="none"/>
          <w:u w:val="single"/>
        </w:rPr>
        <w:t xml:space="preserve">（代理机构）代理的（项目编号）</w:t>
      </w:r>
      <w:r>
        <w:rPr>
          <w:rFonts w:hint="eastAsia" w:asciiTheme="minorEastAsia" w:hAnsiTheme="minorEastAsia" w:eastAsiaTheme="minorEastAsia" w:cstheme="minorEastAsia"/>
          <w:bCs/>
          <w:color w:val="000000"/>
          <w:sz w:val="28"/>
          <w:szCs w:val="24"/>
          <w:highlight w:val="none"/>
        </w:rPr>
        <w:t xml:space="preserve">项目</w:t>
      </w:r>
      <w:r>
        <w:rPr>
          <w:rFonts w:hint="eastAsia" w:asciiTheme="minorEastAsia" w:hAnsiTheme="minorEastAsia" w:eastAsiaTheme="minorEastAsia" w:cstheme="minorEastAsia"/>
          <w:color w:val="000000"/>
          <w:sz w:val="28"/>
          <w:szCs w:val="24"/>
          <w:highlight w:val="none"/>
        </w:rPr>
        <w:t xml:space="preserve">的投标活动的合法代理人，以本公司名义全权处理一切与该项目投标有关的事务（含合同签订）。</w:t>
      </w:r>
      <w:r/>
    </w:p>
    <w:p>
      <w:pPr>
        <w:pStyle w:val="2321"/>
        <w:ind w:firstLine="560"/>
        <w:spacing w:line="360" w:lineRule="auto"/>
        <w:tabs>
          <w:tab w:val="left" w:pos="5560" w:leader="none"/>
        </w:tabs>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ab/>
      </w:r>
      <w:r/>
    </w:p>
    <w:p>
      <w:pPr>
        <w:pStyle w:val="2321"/>
        <w:ind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 xml:space="preserve">本授权书于</w:t>
      </w:r>
      <w:r>
        <w:rPr>
          <w:rFonts w:hint="eastAsia" w:asciiTheme="minorEastAsia" w:hAnsiTheme="minorEastAsia" w:eastAsiaTheme="minorEastAsia" w:cstheme="minorEastAsia"/>
          <w:color w:val="000000"/>
          <w:sz w:val="28"/>
          <w:szCs w:val="24"/>
          <w:highlight w:val="none"/>
          <w:u w:val="single"/>
        </w:rPr>
        <w:t xml:space="preserve"> </w:t>
      </w:r>
      <w:r>
        <w:rPr>
          <w:rFonts w:hint="eastAsia" w:asciiTheme="minorEastAsia" w:hAnsiTheme="minorEastAsia" w:eastAsiaTheme="minorEastAsia" w:cstheme="minorEastAsia"/>
          <w:color w:val="000000"/>
          <w:sz w:val="28"/>
          <w:szCs w:val="24"/>
          <w:highlight w:val="none"/>
        </w:rPr>
        <w:t xml:space="preserve">年</w:t>
      </w:r>
      <w:r>
        <w:rPr>
          <w:rFonts w:hint="eastAsia" w:asciiTheme="minorEastAsia" w:hAnsiTheme="minorEastAsia" w:eastAsiaTheme="minorEastAsia" w:cstheme="minorEastAsia"/>
          <w:color w:val="000000"/>
          <w:sz w:val="28"/>
          <w:szCs w:val="24"/>
          <w:highlight w:val="none"/>
          <w:u w:val="single"/>
        </w:rPr>
        <w:t xml:space="preserve"> </w:t>
      </w:r>
      <w:r>
        <w:rPr>
          <w:rFonts w:hint="eastAsia" w:asciiTheme="minorEastAsia" w:hAnsiTheme="minorEastAsia" w:eastAsiaTheme="minorEastAsia" w:cstheme="minorEastAsia"/>
          <w:color w:val="000000"/>
          <w:sz w:val="28"/>
          <w:szCs w:val="24"/>
          <w:highlight w:val="none"/>
        </w:rPr>
        <w:t xml:space="preserve">月</w:t>
      </w:r>
      <w:r>
        <w:rPr>
          <w:rFonts w:hint="eastAsia" w:asciiTheme="minorEastAsia" w:hAnsiTheme="minorEastAsia" w:eastAsiaTheme="minorEastAsia" w:cstheme="minorEastAsia"/>
          <w:color w:val="000000"/>
          <w:sz w:val="28"/>
          <w:szCs w:val="24"/>
          <w:highlight w:val="none"/>
          <w:u w:val="single"/>
        </w:rPr>
        <w:t xml:space="preserve"> </w:t>
      </w:r>
      <w:r>
        <w:rPr>
          <w:rFonts w:hint="eastAsia" w:asciiTheme="minorEastAsia" w:hAnsiTheme="minorEastAsia" w:eastAsiaTheme="minorEastAsia" w:cstheme="minorEastAsia"/>
          <w:color w:val="000000"/>
          <w:sz w:val="28"/>
          <w:szCs w:val="24"/>
          <w:highlight w:val="none"/>
        </w:rPr>
        <w:t xml:space="preserve">日在相应位置签字或盖章后生效，特此声明。</w:t>
      </w:r>
      <w:r/>
    </w:p>
    <w:p>
      <w:pPr>
        <w:pStyle w:val="2321"/>
        <w:ind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 xml:space="preserve">委托代理人身份证号码：</w:t>
      </w:r>
      <w:r>
        <w:rPr>
          <w:rFonts w:hint="eastAsia" w:asciiTheme="minorEastAsia" w:hAnsiTheme="minorEastAsia" w:eastAsiaTheme="minorEastAsia" w:cstheme="minorEastAsia"/>
          <w:color w:val="000000"/>
          <w:sz w:val="28"/>
          <w:szCs w:val="24"/>
          <w:highlight w:val="none"/>
          <w:u w:val="single"/>
        </w:rPr>
        <w:t xml:space="preserve">                        </w:t>
      </w:r>
      <w:r/>
    </w:p>
    <w:p>
      <w:pPr>
        <w:pStyle w:val="2321"/>
        <w:ind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 xml:space="preserve">委托代理人联系电话：（手机）</w:t>
      </w:r>
      <w:r>
        <w:rPr>
          <w:rFonts w:hint="eastAsia" w:asciiTheme="minorEastAsia" w:hAnsiTheme="minorEastAsia" w:eastAsiaTheme="minorEastAsia" w:cstheme="minorEastAsia"/>
          <w:color w:val="000000"/>
          <w:sz w:val="28"/>
          <w:szCs w:val="24"/>
          <w:highlight w:val="none"/>
          <w:u w:val="single"/>
        </w:rPr>
        <w:t xml:space="preserve">                        </w:t>
      </w:r>
      <w:r/>
    </w:p>
    <w:p>
      <w:pPr>
        <w:pStyle w:val="2321"/>
        <w:ind w:firstLine="560"/>
        <w:spacing w:line="360" w:lineRule="auto"/>
        <w:rPr>
          <w:rFonts w:hint="eastAsia" w:asciiTheme="minorEastAsia" w:hAnsiTheme="minorEastAsia" w:eastAsiaTheme="minorEastAsia" w:cstheme="minorEastAsia"/>
          <w:color w:val="000000"/>
          <w:sz w:val="28"/>
          <w:szCs w:val="24"/>
          <w:highlight w:val="none"/>
          <w:u w:val="single"/>
        </w:rPr>
      </w:pPr>
      <w:r>
        <w:rPr>
          <w:rFonts w:hint="eastAsia" w:asciiTheme="minorEastAsia" w:hAnsiTheme="minorEastAsia" w:eastAsiaTheme="minorEastAsia" w:cstheme="minorEastAsia"/>
          <w:color w:val="000000"/>
          <w:sz w:val="28"/>
          <w:szCs w:val="24"/>
          <w:highlight w:val="none"/>
        </w:rPr>
        <w:t xml:space="preserve">法定代表人（负责人）签章</w:t>
      </w:r>
      <w:r>
        <w:rPr>
          <w:rFonts w:hint="eastAsia" w:asciiTheme="minorEastAsia" w:hAnsiTheme="minorEastAsia" w:eastAsiaTheme="minorEastAsia" w:cstheme="minorEastAsia"/>
          <w:color w:val="000000"/>
          <w:sz w:val="28"/>
          <w:szCs w:val="24"/>
          <w:highlight w:val="none"/>
          <w:u w:val="single"/>
        </w:rPr>
        <w:t xml:space="preserve">：                        </w:t>
      </w:r>
      <w:r/>
    </w:p>
    <w:p>
      <w:pPr>
        <w:pStyle w:val="2321"/>
        <w:ind w:firstLine="480"/>
        <w:spacing w:line="360" w:lineRule="auto"/>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r>
      <w:r/>
    </w:p>
    <w:p>
      <w:pPr>
        <w:pStyle w:val="2321"/>
        <w:ind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 xml:space="preserve">投标人名称（公章）：</w:t>
      </w:r>
      <w:r/>
    </w:p>
    <w:p>
      <w:pPr>
        <w:pStyle w:val="2321"/>
        <w:ind w:firstLine="560"/>
        <w:spacing w:line="360" w:lineRule="auto"/>
        <w:rPr>
          <w:rFonts w:hint="eastAsia" w:asciiTheme="minorEastAsia" w:hAnsiTheme="minorEastAsia" w:eastAsiaTheme="minorEastAsia" w:cstheme="minorEastAsia"/>
          <w:color w:val="000000"/>
          <w:sz w:val="28"/>
          <w:szCs w:val="24"/>
          <w:highlight w:val="none"/>
          <w:u w:val="single"/>
        </w:rPr>
      </w:pPr>
      <w:r>
        <w:rPr>
          <w:rFonts w:hint="eastAsia" w:asciiTheme="minorEastAsia" w:hAnsiTheme="minorEastAsia" w:eastAsiaTheme="minorEastAsia" w:cstheme="minorEastAsia"/>
          <w:color w:val="000000"/>
          <w:sz w:val="28"/>
          <w:szCs w:val="24"/>
          <w:highlight w:val="none"/>
        </w:rPr>
        <w:t xml:space="preserve">日     期：</w:t>
      </w:r>
      <w:r/>
    </w:p>
    <w:p>
      <w:pPr>
        <w:pStyle w:val="2321"/>
        <w:ind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r>
      <w:r/>
    </w:p>
    <w:p>
      <w:pPr>
        <w:pStyle w:val="2321"/>
        <w:ind w:firstLine="643"/>
        <w:spacing w:line="360" w:lineRule="auto"/>
        <w:rPr>
          <w:rFonts w:hint="eastAsia" w:asciiTheme="minorEastAsia" w:hAnsiTheme="minorEastAsia" w:eastAsiaTheme="minorEastAsia" w:cstheme="minorEastAsia"/>
          <w:color w:val="000000"/>
          <w:sz w:val="28"/>
          <w:szCs w:val="24"/>
          <w:highlight w:val="none"/>
          <w:u w:val="single"/>
        </w:rPr>
      </w:pPr>
      <w:r>
        <w:rPr>
          <w:rFonts w:hint="eastAsia" w:asciiTheme="minorEastAsia" w:hAnsiTheme="minorEastAsia" w:eastAsiaTheme="minorEastAsia" w:cstheme="minorEastAsia"/>
          <w:b/>
          <w:color w:val="000000"/>
          <w:sz w:val="32"/>
          <w:szCs w:val="32"/>
          <w:highlight w:val="none"/>
        </w:rPr>
        <w:t xml:space="preserve">附：委托代理人居民身份证扫描件</w:t>
      </w:r>
      <w:r/>
    </w:p>
    <w:p>
      <w:pPr>
        <w:pStyle w:val="2322"/>
        <w:jc w:val="center"/>
        <w:rPr>
          <w:rFonts w:hint="eastAsia" w:asciiTheme="minorEastAsia" w:hAnsiTheme="minorEastAsia" w:eastAsiaTheme="minorEastAsia" w:cstheme="minorEastAsia"/>
          <w:highlight w:val="none"/>
        </w:rPr>
        <w:outlineLvl w:val="2"/>
      </w:pPr>
      <w:r>
        <w:rPr>
          <w:rFonts w:hint="eastAsia" w:asciiTheme="minorEastAsia" w:hAnsiTheme="minorEastAsia" w:eastAsiaTheme="minorEastAsia" w:cstheme="minorEastAsia"/>
          <w:highlight w:val="none"/>
        </w:rPr>
        <w:br w:type="page" w:clear="all"/>
      </w:r>
      <w:bookmarkStart w:id="297" w:name="_Toc256000078"/>
      <w:r/>
      <w:bookmarkStart w:id="298" w:name="_Toc215324447"/>
      <w:r>
        <w:rPr>
          <w:rFonts w:hint="eastAsia" w:asciiTheme="minorEastAsia" w:hAnsiTheme="minorEastAsia" w:eastAsiaTheme="minorEastAsia" w:cstheme="minorEastAsia"/>
          <w:sz w:val="28"/>
          <w:highlight w:val="none"/>
        </w:rPr>
        <w:t xml:space="preserve">(五)资格承诺函</w:t>
      </w:r>
      <w:bookmarkEnd w:id="297"/>
      <w:r/>
      <w:bookmarkEnd w:id="298"/>
      <w:r/>
      <w:r/>
    </w:p>
    <w:p>
      <w:pPr>
        <w:pStyle w:val="2324"/>
        <w:jc w:val="left"/>
        <w:spacing w:line="560" w:lineRule="exact"/>
        <w:shd w:val="clear" w:color="auto" w:fill="ffffff"/>
        <w:widowControl/>
        <w:rPr>
          <w:rFonts w:hint="eastAsia" w:asciiTheme="minorEastAsia" w:hAnsiTheme="minorEastAsia" w:eastAsiaTheme="minorEastAsia" w:cstheme="minorEastAsia"/>
          <w:color w:val="000000"/>
          <w:sz w:val="24"/>
          <w:highlight w:val="none"/>
          <w:u w:val="single"/>
        </w:rPr>
      </w:pPr>
      <w:r/>
      <w:bookmarkStart w:id="299" w:name="书签4"/>
      <w:r/>
      <w:bookmarkEnd w:id="299"/>
      <w:r>
        <w:rPr>
          <w:rFonts w:hint="eastAsia" w:asciiTheme="minorEastAsia" w:hAnsiTheme="minorEastAsia" w:eastAsiaTheme="minorEastAsia" w:cstheme="minorEastAsia"/>
          <w:color w:val="000000"/>
          <w:sz w:val="24"/>
          <w:highlight w:val="none"/>
        </w:rPr>
        <w:t xml:space="preserve">致：</w:t>
      </w:r>
      <w:r>
        <w:rPr>
          <w:rFonts w:hint="eastAsia" w:asciiTheme="minorEastAsia" w:hAnsiTheme="minorEastAsia" w:eastAsiaTheme="minorEastAsia" w:cstheme="minorEastAsia"/>
          <w:color w:val="000000"/>
          <w:sz w:val="24"/>
          <w:highlight w:val="none"/>
          <w:u w:val="single"/>
        </w:rPr>
        <w:t xml:space="preserve">（采购人、采购代理机构）</w:t>
      </w:r>
      <w:r/>
    </w:p>
    <w:p>
      <w:pPr>
        <w:pStyle w:val="2324"/>
        <w:ind w:firstLine="48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我单位参与</w:t>
      </w:r>
      <w:r>
        <w:rPr>
          <w:rFonts w:hint="eastAsia" w:asciiTheme="minorEastAsia" w:hAnsiTheme="minorEastAsia" w:eastAsiaTheme="minorEastAsia" w:cstheme="minorEastAsia"/>
          <w:color w:val="000000"/>
          <w:sz w:val="24"/>
          <w:highlight w:val="none"/>
          <w:u w:val="single"/>
        </w:rPr>
        <w:t xml:space="preserve">（项目名称）、（项目编号）</w:t>
      </w:r>
      <w:r>
        <w:rPr>
          <w:rFonts w:hint="eastAsia" w:asciiTheme="minorEastAsia" w:hAnsiTheme="minorEastAsia" w:eastAsiaTheme="minorEastAsia" w:cstheme="minorEastAsia"/>
          <w:color w:val="000000"/>
          <w:sz w:val="24"/>
          <w:highlight w:val="none"/>
        </w:rPr>
        <w:t xml:space="preserve">项目的政府采购活动，现承诺如下：</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1.我方具有良好的商业信誉和健全的财务会计制度。</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2.我方具有履行合同所必需的设备和专业技术能力。</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3.我方具有依法缴纳税收和社会保障资金的良好记录。</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w:t>
      </w:r>
      <w:r>
        <w:rPr>
          <w:rFonts w:hint="eastAsia" w:asciiTheme="minorEastAsia" w:hAnsiTheme="minorEastAsia" w:eastAsiaTheme="minorEastAsia" w:cstheme="minorEastAsia"/>
          <w:color w:val="000000"/>
          <w:sz w:val="24"/>
          <w:highlight w:val="none"/>
        </w:rPr>
        <w:t xml:space="preserve">我方参加本项目采购活动前三年内，在经营活动中没有重大违法记录。</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若我单位承诺不实，自愿承担提供虚假材料谋取中标、成交的法律责任。</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投标投标人（全称并盖章）：</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投标人法定代表人或授权代表（签字或签章）：</w:t>
      </w:r>
      <w:r/>
    </w:p>
    <w:p>
      <w:pPr>
        <w:pStyle w:val="2324"/>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日期：</w:t>
      </w:r>
      <w:r/>
    </w:p>
    <w:p>
      <w:pPr>
        <w:pStyle w:val="2324"/>
        <w:jc w:val="left"/>
        <w:spacing w:line="560" w:lineRule="exact"/>
        <w:shd w:val="clear" w:color="auto" w:fill="ffffff"/>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w:t>
      </w:r>
      <w:r/>
    </w:p>
    <w:p>
      <w:pPr>
        <w:pStyle w:val="2324"/>
        <w:jc w:val="left"/>
        <w:spacing w:line="560" w:lineRule="exact"/>
        <w:shd w:val="clear" w:color="auto" w:fill="ffffff"/>
        <w:widowControl/>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说明：</w:t>
      </w:r>
      <w:r/>
    </w:p>
    <w:p>
      <w:pPr>
        <w:pStyle w:val="2324"/>
        <w:ind w:firstLine="420"/>
        <w:jc w:val="left"/>
        <w:spacing w:line="560" w:lineRule="exact"/>
        <w:shd w:val="clear" w:color="auto" w:fill="ffffff"/>
        <w:widowControl/>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1.投标人可自行选择是否提供本承诺函，若不提供本承诺函的，应按采购文件要求提供相应的证明材料。</w:t>
      </w:r>
      <w:r/>
    </w:p>
    <w:p>
      <w:pPr>
        <w:pStyle w:val="2324"/>
        <w:ind w:firstLine="420"/>
        <w:jc w:val="left"/>
        <w:spacing w:line="560" w:lineRule="exact"/>
        <w:shd w:val="clear" w:color="auto" w:fill="ffffff"/>
        <w:widowControl/>
        <w:rPr>
          <w:rFonts w:hint="eastAsia"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color w:val="000000"/>
          <w:szCs w:val="21"/>
          <w:highlight w:val="none"/>
        </w:rPr>
        <w:t xml:space="preserve">2.投标人可删减承诺事项，删减的承诺事项须按采购文件要求提供相应的证明材料。比如删去本承诺函第3项的，则应按采购文件要求提供依法缴纳税收和社会保障资金的良好记录。</w:t>
      </w:r>
      <w:r/>
    </w:p>
    <w:p>
      <w:pPr>
        <w:pStyle w:val="2326"/>
        <w:jc w:val="center"/>
        <w:rPr>
          <w:rFonts w:hint="eastAsia" w:asciiTheme="minorEastAsia" w:hAnsiTheme="minorEastAsia" w:eastAsiaTheme="minorEastAsia" w:cstheme="minorEastAsia"/>
          <w:sz w:val="32"/>
          <w:highlight w:val="none"/>
        </w:rPr>
        <w:outlineLvl w:val="1"/>
      </w:pPr>
      <w:r>
        <w:rPr>
          <w:rFonts w:hint="eastAsia" w:asciiTheme="minorEastAsia" w:hAnsiTheme="minorEastAsia" w:eastAsiaTheme="minorEastAsia" w:cstheme="minorEastAsia"/>
          <w:highlight w:val="none"/>
        </w:rPr>
        <w:br w:type="page" w:clear="all"/>
      </w:r>
      <w:bookmarkStart w:id="300" w:name="_Toc9642"/>
      <w:r/>
      <w:bookmarkStart w:id="301" w:name="_Toc7258"/>
      <w:r/>
      <w:bookmarkStart w:id="302" w:name="_Toc256000080"/>
      <w:r/>
      <w:bookmarkStart w:id="303" w:name="_Toc215324448"/>
      <w:r>
        <w:rPr>
          <w:rFonts w:hint="eastAsia" w:asciiTheme="minorEastAsia" w:hAnsiTheme="minorEastAsia" w:eastAsiaTheme="minorEastAsia" w:cstheme="minorEastAsia"/>
          <w:sz w:val="32"/>
          <w:highlight w:val="none"/>
        </w:rPr>
        <w:t xml:space="preserve">二、</w:t>
      </w:r>
      <w:bookmarkEnd w:id="300"/>
      <w:r/>
      <w:bookmarkEnd w:id="301"/>
      <w:r/>
      <w:bookmarkEnd w:id="302"/>
      <w:r>
        <w:rPr>
          <w:rFonts w:hint="eastAsia" w:asciiTheme="minorEastAsia" w:hAnsiTheme="minorEastAsia" w:eastAsiaTheme="minorEastAsia" w:cstheme="minorEastAsia"/>
          <w:sz w:val="32"/>
          <w:highlight w:val="none"/>
        </w:rPr>
        <w:t xml:space="preserve">符合条件</w:t>
      </w:r>
      <w:bookmarkEnd w:id="303"/>
      <w:r/>
      <w:r/>
    </w:p>
    <w:p>
      <w:pPr>
        <w:pStyle w:val="2326"/>
        <w:jc w:val="center"/>
        <w:rPr>
          <w:rFonts w:hint="eastAsia" w:asciiTheme="minorEastAsia" w:hAnsiTheme="minorEastAsia" w:eastAsiaTheme="minorEastAsia" w:cstheme="minorEastAsia"/>
          <w:sz w:val="28"/>
          <w:szCs w:val="22"/>
          <w:highlight w:val="none"/>
        </w:rPr>
        <w:outlineLvl w:val="1"/>
      </w:pPr>
      <w:r/>
      <w:bookmarkStart w:id="304" w:name="_Toc215324449"/>
      <w:r>
        <w:rPr>
          <w:rFonts w:hint="eastAsia" w:asciiTheme="minorEastAsia" w:hAnsiTheme="minorEastAsia" w:eastAsiaTheme="minorEastAsia" w:cstheme="minorEastAsia"/>
          <w:sz w:val="28"/>
          <w:szCs w:val="22"/>
          <w:highlight w:val="none"/>
        </w:rPr>
        <w:t xml:space="preserve">符合条件对应“投标人符合性审查”，格式自拟。</w:t>
      </w:r>
      <w:bookmarkEnd w:id="304"/>
      <w:r/>
      <w:r/>
    </w:p>
    <w:tbl>
      <w:tblPr>
        <w:tblStyle w:val="908"/>
        <w:tblW w:w="47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9"/>
        <w:gridCol w:w="1299"/>
        <w:gridCol w:w="628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 w:type="pct"/>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 w:type="pct"/>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投标文件</w:t>
            </w:r>
            <w:r/>
          </w:p>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pStyle w:val="2296"/>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电子投标文件的有效电子签章。投标报价。</w:t>
            </w:r>
            <w:r/>
          </w:p>
          <w:p>
            <w:pPr>
              <w:pStyle w:val="2296"/>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 w:type="pct"/>
            <w:vAlign w:val="center"/>
            <w:textDirection w:val="lrTb"/>
            <w:noWrap w:val="false"/>
          </w:tcPr>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对招标文件</w:t>
            </w:r>
            <w:r/>
          </w:p>
          <w:p>
            <w:pPr>
              <w:pStyle w:val="2296"/>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pStyle w:val="2296"/>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审查投标文件与招标文件要求的主要条款、条件和技术规格是否相符，是否存在重大偏离或保留。</w:t>
            </w:r>
            <w:r/>
          </w:p>
        </w:tc>
      </w:tr>
    </w:tbl>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26"/>
        <w:jc w:val="center"/>
        <w:rPr>
          <w:rFonts w:hint="eastAsia" w:asciiTheme="minorEastAsia" w:hAnsiTheme="minorEastAsia" w:eastAsiaTheme="minorEastAsia" w:cstheme="minorEastAsia"/>
          <w:sz w:val="32"/>
          <w:highlight w:val="none"/>
        </w:rPr>
        <w:outlineLvl w:val="1"/>
      </w:pPr>
      <w:r/>
      <w:bookmarkStart w:id="305" w:name="_Toc215324450"/>
      <w:r>
        <w:rPr>
          <w:rFonts w:hint="eastAsia" w:asciiTheme="minorEastAsia" w:hAnsiTheme="minorEastAsia" w:eastAsiaTheme="minorEastAsia" w:cstheme="minorEastAsia"/>
          <w:sz w:val="32"/>
          <w:highlight w:val="none"/>
        </w:rPr>
        <w:t xml:space="preserve">三、技术部分</w:t>
      </w:r>
      <w:bookmarkEnd w:id="305"/>
      <w:r/>
      <w:r/>
    </w:p>
    <w:p>
      <w:pPr>
        <w:pStyle w:val="2327"/>
        <w:jc w:val="center"/>
        <w:rPr>
          <w:rFonts w:hint="eastAsia" w:asciiTheme="minorEastAsia" w:hAnsiTheme="minorEastAsia" w:eastAsiaTheme="minorEastAsia" w:cstheme="minorEastAsia"/>
          <w:highlight w:val="none"/>
        </w:rPr>
        <w:outlineLvl w:val="2"/>
      </w:pPr>
      <w:r/>
      <w:bookmarkStart w:id="306" w:name="_Toc215324451"/>
      <w:r>
        <w:rPr>
          <w:rFonts w:hint="eastAsia" w:asciiTheme="minorEastAsia" w:hAnsiTheme="minorEastAsia" w:eastAsiaTheme="minorEastAsia" w:cstheme="minorEastAsia"/>
          <w:sz w:val="28"/>
          <w:szCs w:val="22"/>
          <w:highlight w:val="none"/>
        </w:rPr>
        <w:t xml:space="preserve">技术部分对应评分标准“技术评估”，依次详述，格式自拟。</w:t>
      </w:r>
      <w:bookmarkEnd w:id="306"/>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332"/>
        <w:jc w:val="center"/>
        <w:rPr>
          <w:rFonts w:hint="eastAsia" w:asciiTheme="minorEastAsia" w:hAnsiTheme="minorEastAsia" w:eastAsiaTheme="minorEastAsia" w:cstheme="minorEastAsia"/>
          <w:highlight w:val="none"/>
        </w:rPr>
        <w:outlineLvl w:val="1"/>
      </w:pPr>
      <w:r/>
      <w:bookmarkStart w:id="307" w:name="_Toc215324452"/>
      <w:r>
        <w:rPr>
          <w:rFonts w:hint="eastAsia" w:asciiTheme="minorEastAsia" w:hAnsiTheme="minorEastAsia" w:eastAsiaTheme="minorEastAsia" w:cstheme="minorEastAsia"/>
          <w:sz w:val="32"/>
          <w:highlight w:val="none"/>
        </w:rPr>
        <w:t xml:space="preserve">四、商务部分</w:t>
      </w:r>
      <w:bookmarkEnd w:id="307"/>
      <w:r/>
      <w:r/>
    </w:p>
    <w:p>
      <w:pPr>
        <w:pStyle w:val="2328"/>
        <w:jc w:val="center"/>
        <w:rPr>
          <w:rFonts w:hint="eastAsia" w:asciiTheme="minorEastAsia" w:hAnsiTheme="minorEastAsia" w:eastAsiaTheme="minorEastAsia" w:cstheme="minorEastAsia"/>
          <w:highlight w:val="none"/>
        </w:rPr>
        <w:outlineLvl w:val="2"/>
      </w:pPr>
      <w:r/>
      <w:bookmarkStart w:id="308" w:name="_Toc215324453"/>
      <w:r>
        <w:rPr>
          <w:rFonts w:hint="eastAsia" w:asciiTheme="minorEastAsia" w:hAnsiTheme="minorEastAsia" w:eastAsiaTheme="minorEastAsia" w:cstheme="minorEastAsia"/>
          <w:sz w:val="28"/>
          <w:szCs w:val="22"/>
          <w:highlight w:val="none"/>
        </w:rPr>
        <w:t xml:space="preserve">商务部分对应评分标准“商务评估”，依次详述，格式自拟。</w:t>
      </w:r>
      <w:bookmarkEnd w:id="308"/>
      <w:r/>
      <w:r/>
    </w:p>
    <w:p>
      <w:pPr>
        <w:pStyle w:val="2347"/>
        <w:jc w:val="center"/>
        <w:rPr>
          <w:rFonts w:hint="eastAsia" w:asciiTheme="minorEastAsia" w:hAnsiTheme="minorEastAsia" w:eastAsiaTheme="minorEastAsia" w:cstheme="minorEastAsia"/>
          <w:sz w:val="32"/>
          <w:highlight w:val="none"/>
        </w:rPr>
        <w:outlineLvl w:val="1"/>
      </w:pPr>
      <w:r/>
      <w:bookmarkStart w:id="309" w:name="_Toc215324457"/>
      <w:r>
        <w:rPr>
          <w:rFonts w:hint="eastAsia" w:asciiTheme="minorEastAsia" w:hAnsiTheme="minorEastAsia" w:eastAsiaTheme="minorEastAsia" w:cstheme="minorEastAsia"/>
          <w:sz w:val="32"/>
          <w:highlight w:val="none"/>
          <w:lang w:val="en-US" w:eastAsia="zh-CN"/>
        </w:rPr>
        <w:t xml:space="preserve">五</w:t>
      </w:r>
      <w:r>
        <w:rPr>
          <w:rFonts w:hint="eastAsia" w:asciiTheme="minorEastAsia" w:hAnsiTheme="minorEastAsia" w:eastAsiaTheme="minorEastAsia" w:cstheme="minorEastAsia"/>
          <w:sz w:val="32"/>
          <w:highlight w:val="none"/>
        </w:rPr>
        <w:t xml:space="preserve">、服务要求</w:t>
      </w:r>
      <w:bookmarkEnd w:id="309"/>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8"/>
          <w:szCs w:val="22"/>
          <w:highlight w:val="none"/>
        </w:rPr>
        <w:t xml:space="preserve">对应第四部分 采购需求中“服务要求”逐条进行响应和承诺。</w:t>
      </w:r>
      <w:r/>
    </w:p>
    <w:p>
      <w:pPr>
        <w:pStyle w:val="2337"/>
        <w:rPr>
          <w:rFonts w:hint="eastAsia" w:asciiTheme="minorEastAsia" w:hAnsiTheme="minorEastAsia" w:eastAsiaTheme="minorEastAsia" w:cstheme="minorEastAsia"/>
          <w:b/>
          <w:bCs/>
          <w:sz w:val="28"/>
          <w:szCs w:val="28"/>
          <w:highlight w:val="none"/>
        </w:rPr>
        <w:outlineLvl w:val="2"/>
      </w:pPr>
      <w:r>
        <w:rPr>
          <w:rFonts w:hint="eastAsia" w:asciiTheme="minorEastAsia" w:hAnsiTheme="minorEastAsia" w:eastAsiaTheme="minorEastAsia" w:cstheme="minorEastAsia"/>
          <w:b/>
          <w:bCs/>
          <w:highlight w:val="none"/>
        </w:rPr>
        <w:br w:type="page" w:clear="all"/>
      </w:r>
      <w:bookmarkStart w:id="310" w:name="_Toc215324454"/>
      <w:r>
        <w:rPr>
          <w:rFonts w:hint="eastAsia" w:asciiTheme="minorEastAsia" w:hAnsiTheme="minorEastAsia" w:eastAsiaTheme="minorEastAsia" w:cstheme="minorEastAsia"/>
          <w:b/>
          <w:bCs/>
          <w:sz w:val="28"/>
          <w:szCs w:val="28"/>
          <w:highlight w:val="none"/>
        </w:rPr>
        <w:t xml:space="preserve">以下格式按需拟用：</w:t>
      </w:r>
      <w:bookmarkEnd w:id="310"/>
      <w:r/>
      <w:r/>
    </w:p>
    <w:p>
      <w:pPr>
        <w:pStyle w:val="2337"/>
        <w:jc w:val="center"/>
        <w:rPr>
          <w:rFonts w:hint="eastAsia" w:asciiTheme="minorEastAsia" w:hAnsiTheme="minorEastAsia" w:eastAsiaTheme="minorEastAsia" w:cstheme="minorEastAsia"/>
          <w:highlight w:val="none"/>
        </w:rPr>
        <w:outlineLvl w:val="2"/>
      </w:pPr>
      <w:r/>
      <w:bookmarkStart w:id="311" w:name="_Toc215324455"/>
      <w:r>
        <w:rPr>
          <w:rFonts w:hint="eastAsia" w:asciiTheme="minorEastAsia" w:hAnsiTheme="minorEastAsia" w:eastAsiaTheme="minorEastAsia" w:cstheme="minorEastAsia"/>
          <w:sz w:val="28"/>
          <w:highlight w:val="none"/>
        </w:rPr>
        <w:t xml:space="preserve">(一)项目经理能力</w:t>
      </w:r>
      <w:bookmarkEnd w:id="311"/>
      <w:r/>
      <w:r/>
    </w:p>
    <w:tbl>
      <w:tblPr>
        <w:tblStyle w:val="90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1563"/>
        <w:gridCol w:w="4764"/>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val="false"/>
          </w:tcPr>
          <w:p>
            <w:pPr>
              <w:pStyle w:val="2338"/>
              <w:ind w:firstLine="482"/>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
                <w:color w:val="000000"/>
                <w:sz w:val="24"/>
                <w:szCs w:val="24"/>
                <w:highlight w:val="none"/>
              </w:rPr>
              <w:br w:type="page" w:clear="all"/>
            </w:r>
            <w:r>
              <w:rPr>
                <w:rFonts w:hint="eastAsia" w:asciiTheme="minorEastAsia" w:hAnsiTheme="minorEastAsia" w:eastAsiaTheme="minorEastAsia" w:cstheme="minorEastAsia"/>
                <w:bCs/>
                <w:color w:val="000000"/>
                <w:sz w:val="24"/>
                <w:szCs w:val="24"/>
                <w:highlight w:val="none"/>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338"/>
              <w:ind w:left="-15"/>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val="false"/>
          </w:tcPr>
          <w:p>
            <w:pPr>
              <w:pStyle w:val="2338"/>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bl>
    <w:p>
      <w:pPr>
        <w:pStyle w:val="2338"/>
        <w:jc w:val="left"/>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pStyle w:val="2338"/>
        <w:ind w:firstLine="482"/>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
          <w:bCs/>
          <w:color w:val="000000"/>
          <w:sz w:val="24"/>
          <w:szCs w:val="24"/>
          <w:highlight w:val="none"/>
        </w:rPr>
        <w:t xml:space="preserve">注：</w:t>
      </w:r>
      <w:r>
        <w:rPr>
          <w:rFonts w:hint="eastAsia" w:asciiTheme="minorEastAsia" w:hAnsiTheme="minorEastAsia" w:eastAsiaTheme="minorEastAsia" w:cstheme="minorEastAsia"/>
          <w:bCs/>
          <w:color w:val="000000"/>
          <w:sz w:val="24"/>
          <w:szCs w:val="24"/>
          <w:highlight w:val="none"/>
        </w:rPr>
        <w:t xml:space="preserve">1、</w:t>
      </w:r>
      <w:r>
        <w:rPr>
          <w:rFonts w:hint="eastAsia" w:asciiTheme="minorEastAsia" w:hAnsiTheme="minorEastAsia" w:eastAsiaTheme="minorEastAsia" w:cstheme="minorEastAsia"/>
          <w:bCs/>
          <w:color w:val="000000"/>
          <w:sz w:val="24"/>
          <w:szCs w:val="24"/>
          <w:highlight w:val="none"/>
          <w:u w:val="single"/>
        </w:rPr>
        <w:t xml:space="preserve">项目经理具有资格证书的，应在本栏目</w:t>
      </w:r>
      <w:r>
        <w:rPr>
          <w:rFonts w:hint="eastAsia" w:asciiTheme="minorEastAsia" w:hAnsiTheme="minorEastAsia" w:eastAsiaTheme="minorEastAsia" w:cstheme="minorEastAsia"/>
          <w:color w:val="000000"/>
          <w:sz w:val="24"/>
          <w:szCs w:val="24"/>
          <w:highlight w:val="none"/>
          <w:u w:val="single"/>
        </w:rPr>
        <w:t xml:space="preserve">提交相关证书扫描件。</w:t>
      </w:r>
      <w:r/>
    </w:p>
    <w:p>
      <w:pPr>
        <w:pStyle w:val="2338"/>
        <w:ind w:firstLine="480"/>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2、</w:t>
      </w:r>
      <w:r>
        <w:rPr>
          <w:rFonts w:hint="eastAsia" w:asciiTheme="minorEastAsia" w:hAnsiTheme="minorEastAsia" w:eastAsiaTheme="minorEastAsia" w:cstheme="minorEastAsia"/>
          <w:bCs/>
          <w:color w:val="000000"/>
          <w:sz w:val="24"/>
          <w:szCs w:val="24"/>
          <w:highlight w:val="none"/>
          <w:u w:val="single"/>
        </w:rPr>
        <w:t xml:space="preserve">列入本表人员如要更换，需经采购人同意。擅自更换属违约行为。</w:t>
      </w:r>
      <w:r/>
    </w:p>
    <w:p>
      <w:pPr>
        <w:pStyle w:val="2338"/>
        <w:ind w:firstLine="480"/>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3、</w:t>
      </w:r>
      <w:r>
        <w:rPr>
          <w:rFonts w:hint="eastAsia" w:asciiTheme="minorEastAsia" w:hAnsiTheme="minorEastAsia" w:eastAsiaTheme="minorEastAsia" w:cstheme="minorEastAsia"/>
          <w:bCs/>
          <w:color w:val="000000"/>
          <w:sz w:val="24"/>
          <w:szCs w:val="24"/>
          <w:highlight w:val="none"/>
          <w:u w:val="single"/>
        </w:rPr>
        <w:t xml:space="preserve">项目经理须提供近半年（至少一个月）投标人为其缴纳社会保险的证明材料。</w:t>
      </w:r>
      <w:r/>
    </w:p>
    <w:p>
      <w:pPr>
        <w:pStyle w:val="233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339"/>
        <w:jc w:val="center"/>
        <w:rPr>
          <w:rFonts w:hint="eastAsia" w:asciiTheme="minorEastAsia" w:hAnsiTheme="minorEastAsia" w:eastAsiaTheme="minorEastAsia" w:cstheme="minorEastAsia"/>
          <w:highlight w:val="none"/>
        </w:rPr>
        <w:outlineLvl w:val="2"/>
      </w:pPr>
      <w:r>
        <w:rPr>
          <w:rFonts w:hint="eastAsia" w:asciiTheme="minorEastAsia" w:hAnsiTheme="minorEastAsia" w:eastAsiaTheme="minorEastAsia" w:cstheme="minorEastAsia"/>
          <w:highlight w:val="none"/>
        </w:rPr>
        <w:br w:type="page" w:clear="all"/>
      </w:r>
      <w:bookmarkStart w:id="312" w:name="_Toc215324456"/>
      <w:r>
        <w:rPr>
          <w:rFonts w:hint="eastAsia" w:asciiTheme="minorEastAsia" w:hAnsiTheme="minorEastAsia" w:eastAsiaTheme="minorEastAsia" w:cstheme="minorEastAsia"/>
          <w:sz w:val="28"/>
          <w:highlight w:val="none"/>
        </w:rPr>
        <w:t xml:space="preserve">(二)项目实施成员能力</w:t>
      </w:r>
      <w:bookmarkEnd w:id="312"/>
      <w:r/>
      <w:r/>
    </w:p>
    <w:tbl>
      <w:tblPr>
        <w:tblStyle w:val="90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816"/>
        <w:gridCol w:w="1401"/>
        <w:gridCol w:w="1284"/>
        <w:gridCol w:w="1753"/>
        <w:gridCol w:w="1751"/>
        <w:gridCol w:w="817"/>
      </w:tblGrid>
      <w:tr>
        <w:trPr>
          <w:trHeight w:val="580"/>
        </w:trPr>
        <w:tc>
          <w:tcPr>
            <w:tcW w:w="411" w:type="pct"/>
            <w:textDirection w:val="lrTb"/>
            <w:noWrap w:val="false"/>
          </w:tcPr>
          <w:p>
            <w:pPr>
              <w:pStyle w:val="2340"/>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序号</w:t>
            </w:r>
            <w:r/>
          </w:p>
        </w:tc>
        <w:tc>
          <w:tcPr>
            <w:tcW w:w="479" w:type="pct"/>
            <w:textDirection w:val="lrTb"/>
            <w:noWrap w:val="false"/>
          </w:tcPr>
          <w:p>
            <w:pPr>
              <w:pStyle w:val="2340"/>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姓名</w:t>
            </w:r>
            <w:r/>
          </w:p>
        </w:tc>
        <w:tc>
          <w:tcPr>
            <w:tcW w:w="822" w:type="pct"/>
            <w:textDirection w:val="lrTb"/>
            <w:noWrap w:val="false"/>
          </w:tcPr>
          <w:p>
            <w:pPr>
              <w:pStyle w:val="2340"/>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身份证号</w:t>
            </w:r>
            <w:r/>
          </w:p>
        </w:tc>
        <w:tc>
          <w:tcPr>
            <w:tcW w:w="753" w:type="pct"/>
            <w:textDirection w:val="lrTb"/>
            <w:noWrap w:val="false"/>
          </w:tcPr>
          <w:p>
            <w:pPr>
              <w:pStyle w:val="2340"/>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人员类别</w:t>
            </w:r>
            <w:r/>
          </w:p>
        </w:tc>
        <w:tc>
          <w:tcPr>
            <w:tcW w:w="1028" w:type="pct"/>
            <w:textDirection w:val="lrTb"/>
            <w:noWrap w:val="false"/>
          </w:tcPr>
          <w:p>
            <w:pPr>
              <w:pStyle w:val="2340"/>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技术证书、级别</w:t>
            </w:r>
            <w:r/>
          </w:p>
        </w:tc>
        <w:tc>
          <w:tcPr>
            <w:tcW w:w="1027" w:type="pct"/>
            <w:textDirection w:val="lrTb"/>
            <w:noWrap w:val="false"/>
          </w:tcPr>
          <w:p>
            <w:pPr>
              <w:pStyle w:val="2340"/>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相关工作经验</w:t>
            </w:r>
            <w:r/>
          </w:p>
        </w:tc>
        <w:tc>
          <w:tcPr>
            <w:tcW w:w="479" w:type="pct"/>
            <w:textDirection w:val="lrTb"/>
            <w:noWrap w:val="false"/>
          </w:tcPr>
          <w:p>
            <w:pPr>
              <w:pStyle w:val="2340"/>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备注</w:t>
            </w:r>
            <w:r/>
          </w:p>
        </w:tc>
      </w:tr>
      <w:tr>
        <w:trPr/>
        <w:tc>
          <w:tcPr>
            <w:tcW w:w="411"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c>
          <w:tcPr>
            <w:tcW w:w="411"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c>
          <w:tcPr>
            <w:tcW w:w="411"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c>
          <w:tcPr>
            <w:tcW w:w="411" w:type="pct"/>
            <w:textDirection w:val="lrTb"/>
            <w:noWrap w:val="false"/>
          </w:tcPr>
          <w:p>
            <w:pPr>
              <w:pStyle w:val="2340"/>
              <w:spacing w:line="360" w:lineRule="auto"/>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c>
          <w:tcPr>
            <w:tcW w:w="411"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c>
          <w:tcPr>
            <w:tcW w:w="411"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340"/>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bl>
    <w:p>
      <w:pPr>
        <w:pStyle w:val="2340"/>
        <w:ind w:firstLine="480"/>
        <w:spacing w:before="156" w:line="360" w:lineRule="auto"/>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注：1、行数不够，请自行添加。</w:t>
      </w:r>
      <w:r/>
    </w:p>
    <w:p>
      <w:pPr>
        <w:pStyle w:val="2340"/>
        <w:ind w:firstLine="480"/>
        <w:spacing w:line="360" w:lineRule="auto"/>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2、列入本表人员如要更换，须经采购人同意，擅自更换属违约行为。</w:t>
      </w:r>
      <w:r/>
    </w:p>
    <w:p>
      <w:pPr>
        <w:pStyle w:val="2340"/>
        <w:ind w:firstLine="480"/>
        <w:spacing w:line="360" w:lineRule="auto"/>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3、列入上表人员需提供近半年（至少一个月）投标人为其缴纳社会保险的证明材料。</w:t>
      </w:r>
      <w:r/>
    </w:p>
    <w:p>
      <w:pPr>
        <w:pStyle w:val="2340"/>
        <w:ind w:firstLine="480"/>
        <w:spacing w:line="360" w:lineRule="auto"/>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4、列入上表人员具有相关证书、工作经验的，应在本栏目提交相关证明材料扫描件。</w:t>
      </w:r>
      <w:r/>
    </w:p>
    <w:p>
      <w:pPr>
        <w:pStyle w:val="23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329"/>
        <w:ind w:firstLine="0"/>
        <w:jc w:val="center"/>
        <w:spacing w:before="260" w:after="260"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highlight w:val="none"/>
        </w:rPr>
        <w:br w:type="page" w:clear="all"/>
      </w:r>
      <w:r>
        <w:rPr>
          <w:rFonts w:hint="eastAsia" w:asciiTheme="minorEastAsia" w:hAnsiTheme="minorEastAsia" w:eastAsiaTheme="minorEastAsia" w:cstheme="minorEastAsia"/>
          <w:sz w:val="28"/>
          <w:highlight w:val="none"/>
        </w:rPr>
        <w:t xml:space="preserve">（三）技术要求响应及偏离表</w:t>
      </w:r>
      <w:r/>
    </w:p>
    <w:p>
      <w:pPr>
        <w:pStyle w:val="2329"/>
        <w:ind w:firstLine="0"/>
        <w:jc w:val="center"/>
        <w:spacing w:before="260" w:after="260"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bCs/>
          <w:sz w:val="24"/>
          <w:highlight w:val="none"/>
        </w:rPr>
        <w:t xml:space="preserve">（1）实质性要求参数响应偏离表（如有）</w:t>
      </w:r>
      <w:r/>
    </w:p>
    <w:tbl>
      <w:tblPr>
        <w:tblStyle w:val="908"/>
        <w:tblW w:w="4701" w:type="pct"/>
        <w:jc w:val="center"/>
        <w:tblLayout w:type="autofit"/>
        <w:tblCellMar>
          <w:left w:w="28" w:type="dxa"/>
          <w:top w:w="0" w:type="dxa"/>
          <w:right w:w="28" w:type="dxa"/>
          <w:bottom w:w="0" w:type="dxa"/>
        </w:tblCellMar>
        <w:tblLook w:val="04A0" w:firstRow="1" w:lastRow="0" w:firstColumn="1" w:lastColumn="0" w:noHBand="0" w:noVBand="1"/>
      </w:tblPr>
      <w:tblGrid>
        <w:gridCol w:w="667"/>
        <w:gridCol w:w="891"/>
        <w:gridCol w:w="1473"/>
        <w:gridCol w:w="1492"/>
        <w:gridCol w:w="1385"/>
        <w:gridCol w:w="1954"/>
      </w:tblGrid>
      <w:tr>
        <w:trPr>
          <w:jc w:val="center"/>
          <w:trHeight w:val="964"/>
        </w:trPr>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br w:type="page" w:clear="all"/>
            </w:r>
            <w:r>
              <w:rPr>
                <w:rFonts w:hint="eastAsia" w:asciiTheme="minorEastAsia" w:hAnsiTheme="minorEastAsia" w:eastAsiaTheme="minorEastAsia" w:cstheme="minorEastAsia"/>
                <w:b/>
                <w:sz w:val="18"/>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566"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936" w:type="pct"/>
            <w:vAlign w:val="center"/>
            <w:textDirection w:val="lrTb"/>
            <w:noWrap w:val="false"/>
          </w:tcPr>
          <w:p>
            <w:pPr>
              <w:pStyle w:val="2330"/>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文件要求参数</w:t>
            </w:r>
            <w:r/>
          </w:p>
        </w:tc>
        <w:tc>
          <w:tcPr>
            <w:tcBorders>
              <w:top w:val="single" w:color="000000" w:sz="6" w:space="0"/>
              <w:left w:val="single" w:color="auto" w:sz="4" w:space="0"/>
              <w:bottom w:val="single" w:color="000000" w:sz="6" w:space="0"/>
              <w:right w:val="single" w:color="000000" w:sz="6" w:space="0"/>
            </w:tcBorders>
            <w:tcW w:w="948" w:type="pct"/>
            <w:vAlign w:val="center"/>
            <w:textDirection w:val="lrTb"/>
            <w:noWrap w:val="false"/>
          </w:tcPr>
          <w:p>
            <w:pPr>
              <w:pStyle w:val="2330"/>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响应参数</w:t>
            </w:r>
            <w:r/>
          </w:p>
        </w:tc>
        <w:tc>
          <w:tcPr>
            <w:tcBorders>
              <w:top w:val="single" w:color="000000" w:sz="6" w:space="0"/>
              <w:left w:val="none" w:color="000000" w:sz="4" w:space="0"/>
              <w:bottom w:val="single" w:color="000000" w:sz="6" w:space="0"/>
              <w:right w:val="single" w:color="000000" w:sz="6" w:space="0"/>
            </w:tcBorders>
            <w:tcW w:w="880"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242"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424"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Borders>
              <w:top w:val="single" w:color="000000" w:sz="6" w:space="0"/>
              <w:left w:val="none" w:color="000000" w:sz="4" w:space="0"/>
              <w:right w:val="single" w:color="auto" w:sz="4" w:space="0"/>
            </w:tcBorders>
            <w:tcW w:w="566"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566"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566"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424"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p>
        </w:tc>
        <w:tc>
          <w:tcPr>
            <w:tcBorders>
              <w:top w:val="single" w:color="000000" w:sz="6" w:space="0"/>
              <w:left w:val="none" w:color="000000" w:sz="4" w:space="0"/>
              <w:right w:val="single" w:color="auto" w:sz="4" w:space="0"/>
            </w:tcBorders>
            <w:tcW w:w="566"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566"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566"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424"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tc>
        <w:tc>
          <w:tcPr>
            <w:tcBorders>
              <w:top w:val="single" w:color="000000" w:sz="6" w:space="0"/>
              <w:left w:val="none" w:color="000000" w:sz="4" w:space="0"/>
              <w:right w:val="single" w:color="auto" w:sz="4" w:space="0"/>
            </w:tcBorders>
            <w:tcW w:w="566"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566"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566"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936"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948"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bl>
    <w:p>
      <w:pPr>
        <w:pStyle w:val="2330"/>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注：1.按实际如实填写偏离表，如果虚假响应或简单复制招标文件提供的技术要求，将可能被视为无效的响应。</w:t>
      </w:r>
      <w:r/>
    </w:p>
    <w:p>
      <w:pPr>
        <w:pStyle w:val="2330"/>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2.该表不能作为投标产品的技术文件，投标人应在本栏目提供产品技术证明文件。</w:t>
      </w:r>
      <w:r/>
    </w:p>
    <w:p>
      <w:pPr>
        <w:pStyle w:val="2330"/>
        <w:ind w:firstLine="482"/>
        <w:jc w:val="center"/>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br w:type="page" w:clear="all"/>
      </w:r>
      <w:r>
        <w:rPr>
          <w:rFonts w:hint="eastAsia" w:asciiTheme="minorEastAsia" w:hAnsiTheme="minorEastAsia" w:eastAsiaTheme="minorEastAsia" w:cstheme="minorEastAsia"/>
          <w:b/>
          <w:bCs/>
          <w:sz w:val="24"/>
          <w:highlight w:val="none"/>
        </w:rPr>
        <w:t xml:space="preserve">（2）重要要求参数响应偏离表(如有）</w:t>
      </w:r>
      <w:r/>
    </w:p>
    <w:tbl>
      <w:tblPr>
        <w:tblStyle w:val="908"/>
        <w:tblW w:w="4701" w:type="pct"/>
        <w:jc w:val="center"/>
        <w:tblLayout w:type="autofit"/>
        <w:tblCellMar>
          <w:left w:w="28" w:type="dxa"/>
          <w:top w:w="0" w:type="dxa"/>
          <w:right w:w="28" w:type="dxa"/>
          <w:bottom w:w="0" w:type="dxa"/>
        </w:tblCellMar>
        <w:tblLook w:val="04A0" w:firstRow="1" w:lastRow="0" w:firstColumn="1" w:lastColumn="0" w:noHBand="0" w:noVBand="1"/>
      </w:tblPr>
      <w:tblGrid>
        <w:gridCol w:w="669"/>
        <w:gridCol w:w="1684"/>
        <w:gridCol w:w="892"/>
        <w:gridCol w:w="1278"/>
        <w:gridCol w:w="1385"/>
        <w:gridCol w:w="1954"/>
      </w:tblGrid>
      <w:tr>
        <w:trPr>
          <w:jc w:val="center"/>
          <w:trHeight w:val="964"/>
        </w:trPr>
        <w:tc>
          <w:tcPr>
            <w:tcBorders>
              <w:top w:val="single" w:color="000000" w:sz="6" w:space="0"/>
              <w:left w:val="single" w:color="000000" w:sz="6" w:space="0"/>
              <w:bottom w:val="single" w:color="000000" w:sz="6" w:space="0"/>
              <w:right w:val="single" w:color="000000" w:sz="6" w:space="0"/>
            </w:tcBorders>
            <w:tcW w:w="425" w:type="pct"/>
            <w:vAlign w:val="center"/>
            <w:textDirection w:val="lrTb"/>
            <w:noWrap w:val="false"/>
          </w:tcPr>
          <w:p>
            <w:pPr>
              <w:pStyle w:val="2330"/>
              <w:jc w:val="center"/>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br w:type="page" w:clear="all"/>
            </w:r>
            <w:r>
              <w:rPr>
                <w:rFonts w:hint="eastAsia" w:asciiTheme="minorEastAsia" w:hAnsiTheme="minorEastAsia" w:eastAsiaTheme="minorEastAsia" w:cstheme="minorEastAsia"/>
                <w:b/>
                <w:sz w:val="18"/>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1070" w:type="pct"/>
            <w:vAlign w:val="center"/>
            <w:textDirection w:val="lrTb"/>
            <w:noWrap w:val="false"/>
          </w:tcPr>
          <w:p>
            <w:pPr>
              <w:pStyle w:val="2330"/>
              <w:jc w:val="center"/>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567" w:type="pct"/>
            <w:vAlign w:val="center"/>
            <w:textDirection w:val="lrTb"/>
            <w:noWrap w:val="false"/>
          </w:tcPr>
          <w:p>
            <w:pPr>
              <w:pStyle w:val="2330"/>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文件要求参数</w:t>
            </w:r>
            <w:r/>
          </w:p>
        </w:tc>
        <w:tc>
          <w:tcPr>
            <w:tcBorders>
              <w:top w:val="single" w:color="000000" w:sz="6" w:space="0"/>
              <w:left w:val="single" w:color="auto" w:sz="4" w:space="0"/>
              <w:bottom w:val="single" w:color="000000" w:sz="6" w:space="0"/>
              <w:right w:val="single" w:color="000000" w:sz="6" w:space="0"/>
            </w:tcBorders>
            <w:tcW w:w="812" w:type="pct"/>
            <w:vAlign w:val="center"/>
            <w:textDirection w:val="lrTb"/>
            <w:noWrap w:val="false"/>
          </w:tcPr>
          <w:p>
            <w:pPr>
              <w:pStyle w:val="2330"/>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响应参数</w:t>
            </w:r>
            <w:r/>
          </w:p>
        </w:tc>
        <w:tc>
          <w:tcPr>
            <w:tcBorders>
              <w:top w:val="single" w:color="000000" w:sz="6" w:space="0"/>
              <w:left w:val="none" w:color="000000" w:sz="4" w:space="0"/>
              <w:bottom w:val="single" w:color="000000" w:sz="6" w:space="0"/>
              <w:right w:val="single" w:color="000000" w:sz="6" w:space="0"/>
            </w:tcBorders>
            <w:tcW w:w="880" w:type="pct"/>
            <w:vAlign w:val="center"/>
            <w:textDirection w:val="lrTb"/>
            <w:noWrap w:val="false"/>
          </w:tcPr>
          <w:p>
            <w:pPr>
              <w:pStyle w:val="2330"/>
              <w:jc w:val="center"/>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242" w:type="pct"/>
            <w:vAlign w:val="center"/>
            <w:textDirection w:val="lrTb"/>
            <w:noWrap w:val="false"/>
          </w:tcPr>
          <w:p>
            <w:pPr>
              <w:pStyle w:val="2330"/>
              <w:jc w:val="center"/>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425"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425"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425"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bl>
    <w:p>
      <w:pPr>
        <w:pStyle w:val="2330"/>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注：1.按实际如实填写偏离表，如果虚假响应或简单复制招标文件提供的技术要求，将可能被视为无效的响应。</w:t>
      </w:r>
      <w:r/>
    </w:p>
    <w:p>
      <w:pPr>
        <w:pStyle w:val="2330"/>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2.该表不能作为投标产品的技术文件，投标人应在本栏目提供产品技术证明文件。</w:t>
      </w:r>
      <w:r/>
    </w:p>
    <w:p>
      <w:pPr>
        <w:pStyle w:val="2330"/>
        <w:jc w:val="center"/>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br w:type="page" w:clear="all"/>
      </w:r>
      <w:r>
        <w:rPr>
          <w:rFonts w:hint="eastAsia" w:asciiTheme="minorEastAsia" w:hAnsiTheme="minorEastAsia" w:eastAsiaTheme="minorEastAsia" w:cstheme="minorEastAsia"/>
          <w:b/>
          <w:highlight w:val="none"/>
        </w:rPr>
        <w:t xml:space="preserve">（3）一般性要求参数响应偏离表</w:t>
      </w:r>
      <w:r/>
    </w:p>
    <w:tbl>
      <w:tblPr>
        <w:tblStyle w:val="908"/>
        <w:tblW w:w="4701" w:type="pct"/>
        <w:jc w:val="center"/>
        <w:tblLayout w:type="autofit"/>
        <w:tblCellMar>
          <w:left w:w="28" w:type="dxa"/>
          <w:top w:w="0" w:type="dxa"/>
          <w:right w:w="28" w:type="dxa"/>
          <w:bottom w:w="0" w:type="dxa"/>
        </w:tblCellMar>
        <w:tblLook w:val="04A0" w:firstRow="1" w:lastRow="0" w:firstColumn="1" w:lastColumn="0" w:noHBand="0" w:noVBand="1"/>
      </w:tblPr>
      <w:tblGrid>
        <w:gridCol w:w="669"/>
        <w:gridCol w:w="1684"/>
        <w:gridCol w:w="892"/>
        <w:gridCol w:w="1278"/>
        <w:gridCol w:w="1385"/>
        <w:gridCol w:w="1954"/>
      </w:tblGrid>
      <w:tr>
        <w:trPr>
          <w:jc w:val="center"/>
          <w:trHeight w:val="964"/>
        </w:trPr>
        <w:tc>
          <w:tcPr>
            <w:tcBorders>
              <w:top w:val="single" w:color="000000" w:sz="6" w:space="0"/>
              <w:left w:val="single" w:color="000000" w:sz="6" w:space="0"/>
              <w:bottom w:val="single" w:color="000000" w:sz="6" w:space="0"/>
              <w:right w:val="single" w:color="000000" w:sz="6" w:space="0"/>
            </w:tcBorders>
            <w:tcW w:w="426"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br w:type="page" w:clear="all"/>
            </w:r>
            <w:r>
              <w:rPr>
                <w:rFonts w:hint="eastAsia" w:asciiTheme="minorEastAsia" w:hAnsiTheme="minorEastAsia" w:eastAsiaTheme="minorEastAsia" w:cstheme="minorEastAsia"/>
                <w:b/>
                <w:sz w:val="18"/>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1070"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567" w:type="pct"/>
            <w:vAlign w:val="center"/>
            <w:textDirection w:val="lrTb"/>
            <w:noWrap w:val="false"/>
          </w:tcPr>
          <w:p>
            <w:pPr>
              <w:pStyle w:val="2330"/>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文件要求参数</w:t>
            </w:r>
            <w:r/>
          </w:p>
        </w:tc>
        <w:tc>
          <w:tcPr>
            <w:tcBorders>
              <w:top w:val="single" w:color="000000" w:sz="6" w:space="0"/>
              <w:left w:val="single" w:color="auto" w:sz="4" w:space="0"/>
              <w:bottom w:val="single" w:color="000000" w:sz="6" w:space="0"/>
              <w:right w:val="single" w:color="000000" w:sz="6" w:space="0"/>
            </w:tcBorders>
            <w:tcW w:w="812" w:type="pct"/>
            <w:vAlign w:val="center"/>
            <w:textDirection w:val="lrTb"/>
            <w:noWrap w:val="false"/>
          </w:tcPr>
          <w:p>
            <w:pPr>
              <w:pStyle w:val="2330"/>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响应参数</w:t>
            </w:r>
            <w:r/>
          </w:p>
        </w:tc>
        <w:tc>
          <w:tcPr>
            <w:tcBorders>
              <w:top w:val="single" w:color="000000" w:sz="6" w:space="0"/>
              <w:left w:val="none" w:color="000000" w:sz="4" w:space="0"/>
              <w:bottom w:val="single" w:color="000000" w:sz="6" w:space="0"/>
              <w:right w:val="single" w:color="000000" w:sz="6" w:space="0"/>
            </w:tcBorders>
            <w:tcW w:w="880"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242" w:type="pct"/>
            <w:vAlign w:val="center"/>
            <w:textDirection w:val="lrTb"/>
            <w:noWrap w:val="false"/>
          </w:tcPr>
          <w:p>
            <w:pPr>
              <w:pStyle w:val="2330"/>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426"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426"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426" w:type="pct"/>
            <w:vMerge w:val="restart"/>
            <w:textDirection w:val="lrTb"/>
            <w:noWrap w:val="false"/>
          </w:tcPr>
          <w:p>
            <w:pPr>
              <w:pStyle w:val="233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0"/>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567"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330"/>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bl>
    <w:p>
      <w:pPr>
        <w:pStyle w:val="2330"/>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注：1.按实际如实填写偏离表，如果虚假响应或简单复制招标文件提供的技术要求，将可能被视为无效的响应。</w:t>
      </w:r>
      <w:r/>
    </w:p>
    <w:p>
      <w:pPr>
        <w:pStyle w:val="2330"/>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2.该表不能作为投标产品的技术文件，投标人应在本栏目提供产品技术证明文件。</w:t>
      </w:r>
      <w:r/>
    </w:p>
    <w:p>
      <w:pPr>
        <w:pStyle w:val="2330"/>
        <w:ind w:firstLine="48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u w:val="single"/>
        </w:rPr>
        <w:br w:type="page" w:clear="all"/>
      </w:r>
      <w:r>
        <w:rPr>
          <w:rFonts w:hint="eastAsia" w:asciiTheme="minorEastAsia" w:hAnsiTheme="minorEastAsia" w:eastAsiaTheme="minorEastAsia" w:cstheme="minorEastAsia"/>
          <w:sz w:val="32"/>
          <w:highlight w:val="none"/>
          <w:lang w:val="en-US" w:eastAsia="zh-CN"/>
        </w:rPr>
        <w:t xml:space="preserve">六</w:t>
      </w:r>
      <w:r>
        <w:rPr>
          <w:rFonts w:hint="eastAsia" w:asciiTheme="minorEastAsia" w:hAnsiTheme="minorEastAsia" w:eastAsiaTheme="minorEastAsia" w:cstheme="minorEastAsia"/>
          <w:sz w:val="32"/>
          <w:highlight w:val="none"/>
        </w:rPr>
        <w:t xml:space="preserve">、价格部分</w:t>
      </w:r>
      <w:r/>
    </w:p>
    <w:p>
      <w:pPr>
        <w:pStyle w:val="2344"/>
        <w:jc w:val="center"/>
        <w:spacing w:before="320" w:after="320"/>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b/>
          <w:bCs/>
          <w:sz w:val="32"/>
          <w:szCs w:val="32"/>
          <w:highlight w:val="none"/>
        </w:rPr>
        <w:t xml:space="preserve">开  标 一 览  表</w:t>
      </w:r>
      <w:r/>
    </w:p>
    <w:p>
      <w:pPr>
        <w:pStyle w:val="2344"/>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单位名称（加盖公章）：    </w:t>
      </w:r>
      <w:r/>
    </w:p>
    <w:tbl>
      <w:tblPr>
        <w:tblStyle w:val="908"/>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标题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内容</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项目总报价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元</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工期</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344"/>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r>
    </w:tbl>
    <w:p>
      <w:pPr>
        <w:pStyle w:val="2344"/>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344"/>
        <w:ind w:firstLine="200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344"/>
        <w:ind w:firstLine="200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344"/>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法定代表人签章：   </w:t>
      </w:r>
      <w:r/>
    </w:p>
    <w:p>
      <w:pPr>
        <w:pStyle w:val="2346"/>
        <w:ind w:left="-283" w:firstLine="42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日　　期：    </w:t>
      </w:r>
      <w:r/>
    </w:p>
    <w:p>
      <w:pPr>
        <w:pStyle w:val="2348"/>
        <w:jc w:val="center"/>
        <w:rPr>
          <w:rFonts w:hint="eastAsia" w:asciiTheme="minorEastAsia" w:hAnsiTheme="minorEastAsia" w:eastAsiaTheme="minorEastAsia" w:cstheme="minorEastAsia"/>
          <w:highlight w:val="none"/>
        </w:rPr>
        <w:outlineLvl w:val="2"/>
      </w:pPr>
      <w:r/>
      <w:bookmarkStart w:id="313" w:name="_Toc215324458"/>
      <w:r>
        <w:rPr>
          <w:rFonts w:hint="eastAsia" w:asciiTheme="minorEastAsia" w:hAnsiTheme="minorEastAsia" w:eastAsiaTheme="minorEastAsia" w:cstheme="minorEastAsia"/>
          <w:highlight w:val="none"/>
        </w:rPr>
        <w:br w:type="page" w:clear="all"/>
      </w:r>
      <w:bookmarkStart w:id="314" w:name="_Toc256000092"/>
      <w:r>
        <w:rPr>
          <w:rFonts w:hint="eastAsia" w:asciiTheme="minorEastAsia" w:hAnsiTheme="minorEastAsia" w:eastAsiaTheme="minorEastAsia" w:cstheme="minorEastAsia"/>
          <w:sz w:val="32"/>
          <w:highlight w:val="none"/>
        </w:rPr>
        <w:t xml:space="preserve">七、企业报价折扣证明</w:t>
      </w:r>
      <w:bookmarkEnd w:id="313"/>
      <w:r/>
      <w:bookmarkEnd w:id="314"/>
      <w:r/>
      <w:r/>
    </w:p>
    <w:p>
      <w:pPr>
        <w:ind w:left="2229"/>
        <w:spacing w:before="191" w:line="225" w:lineRule="auto"/>
        <w:rPr>
          <w:rFonts w:hint="eastAsia" w:asciiTheme="minorEastAsia" w:hAnsiTheme="minorEastAsia" w:eastAsiaTheme="minorEastAsia" w:cstheme="minorEastAsia"/>
          <w:sz w:val="35"/>
          <w:szCs w:val="35"/>
          <w:highlight w:val="none"/>
        </w:rPr>
        <w:outlineLvl w:val="0"/>
      </w:pPr>
      <w:r/>
      <w:bookmarkStart w:id="315" w:name="_Toc215324459"/>
      <w:r>
        <w:rPr>
          <w:rFonts w:hint="eastAsia" w:asciiTheme="minorEastAsia" w:hAnsiTheme="minorEastAsia" w:eastAsiaTheme="minorEastAsia" w:cstheme="minorEastAsia"/>
          <w:spacing w:val="5"/>
          <w:sz w:val="35"/>
          <w:szCs w:val="35"/>
          <w:highlight w:val="none"/>
        </w:rPr>
        <w:t xml:space="preserve">中小企业声明函（货物）</w:t>
      </w:r>
      <w:bookmarkEnd w:id="315"/>
      <w:r/>
      <w:r/>
    </w:p>
    <w:p>
      <w:pPr>
        <w:ind w:firstLine="56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单位名称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的</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项目名称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采购活动，提供的货物全部由符合政策要求的中小企业制造。相关企业（含联合体中的中小企业、签订分包意向协议的中小企业）的具体情况如下：</w:t>
      </w:r>
      <w:r/>
    </w:p>
    <w:p>
      <w:pPr>
        <w:ind w:firstLine="56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标的名称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采购文件中明确的所属行业</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企业名称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，从业人员__人，营业收入为___万元，资产总额为____万元</w:t>
      </w:r>
      <w:r>
        <w:rPr>
          <w:rFonts w:hint="eastAsia" w:asciiTheme="minorEastAsia" w:hAnsiTheme="minorEastAsia" w:eastAsiaTheme="minorEastAsia" w:cstheme="minorEastAsia"/>
          <w:sz w:val="28"/>
          <w:szCs w:val="28"/>
          <w:highlight w:val="none"/>
          <w:vertAlign w:val="superscript"/>
        </w:rPr>
        <w:t xml:space="preserve">1</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中型企业、小型企业、微型企业</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w:t>
      </w:r>
      <w:r/>
    </w:p>
    <w:p>
      <w:pPr>
        <w:ind w:firstLine="56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标的名称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采购文件中明确的所属行业</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企业名称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人，营业收入为____ 万元，资产总额为___万元，属于（</w:t>
      </w:r>
      <w:r>
        <w:rPr>
          <w:rFonts w:hint="eastAsia" w:asciiTheme="minorEastAsia" w:hAnsiTheme="minorEastAsia" w:eastAsiaTheme="minorEastAsia" w:cstheme="minorEastAsia"/>
          <w:i/>
          <w:iCs/>
          <w:sz w:val="28"/>
          <w:szCs w:val="28"/>
          <w:highlight w:val="none"/>
          <w:u w:val="single"/>
        </w:rPr>
        <w:t xml:space="preserve">中型企业、小型企业、微型企业</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w:t>
      </w:r>
      <w:r/>
    </w:p>
    <w:p>
      <w:pPr>
        <w:pStyle w:val="928"/>
        <w:ind w:firstLine="640"/>
        <w:spacing w:before="11"/>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w:t>
      </w:r>
      <w:r/>
    </w:p>
    <w:p>
      <w:pPr>
        <w:ind w:firstLine="56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以上企业，不属于大企业的分支机构，不存在控股股东为大型企业的情形，也不存在与大企业的负责人为同一人的情形。</w:t>
      </w:r>
      <w:r/>
    </w:p>
    <w:p>
      <w:pPr>
        <w:ind w:firstLine="280"/>
        <w:spacing w:line="360" w:lineRule="auto"/>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28"/>
          <w:szCs w:val="28"/>
          <w:highlight w:val="none"/>
        </w:rPr>
        <w:t xml:space="preserve">本企业对上述声明内容的真实性负责。如有虚假，将依法承担相应责任。</w:t>
      </w:r>
      <w:r/>
    </w:p>
    <w:p>
      <w:pPr>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企业名称（盖章）：</w:t>
      </w:r>
      <w:r/>
    </w:p>
    <w:p>
      <w:pPr>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日期：</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vertAlign w:val="superscript"/>
        </w:rPr>
        <w:t xml:space="preserve">1</w:t>
      </w:r>
      <w:r>
        <w:rPr>
          <w:rFonts w:hint="eastAsia" w:asciiTheme="minorEastAsia" w:hAnsiTheme="minorEastAsia" w:eastAsiaTheme="minorEastAsia" w:cstheme="minorEastAsia"/>
          <w:szCs w:val="21"/>
          <w:highlight w:val="none"/>
        </w:rPr>
        <w:t xml:space="preserve">从业人员、营业收入、资产总额填报上一年度数据，无上一年度数据的新成立企业可不填报。</w:t>
      </w:r>
      <w:bookmarkEnd w:id="283"/>
      <w:r/>
      <w:r/>
    </w:p>
    <w:p>
      <w:pPr>
        <w:pStyle w:val="2350"/>
        <w:jc w:val="center"/>
        <w:rPr>
          <w:rFonts w:hint="eastAsia" w:asciiTheme="minorEastAsia" w:hAnsiTheme="minorEastAsia" w:eastAsiaTheme="minorEastAsia" w:cstheme="minorEastAsia"/>
          <w:sz w:val="28"/>
          <w:highlight w:val="none"/>
        </w:rPr>
        <w:outlineLvl w:val="2"/>
      </w:pPr>
      <w:r>
        <w:rPr>
          <w:rFonts w:hint="eastAsia" w:asciiTheme="minorEastAsia" w:hAnsiTheme="minorEastAsia" w:eastAsiaTheme="minorEastAsia" w:cstheme="minorEastAsia"/>
          <w:color w:val="000080"/>
          <w:sz w:val="20"/>
          <w:highlight w:val="none"/>
        </w:rPr>
        <w:br w:type="page" w:clear="all"/>
      </w:r>
      <w:bookmarkStart w:id="316" w:name="_Toc215324460"/>
      <w:r>
        <w:rPr>
          <w:rFonts w:hint="eastAsia" w:asciiTheme="minorEastAsia" w:hAnsiTheme="minorEastAsia" w:eastAsiaTheme="minorEastAsia" w:cstheme="minorEastAsia"/>
          <w:sz w:val="32"/>
          <w:highlight w:val="none"/>
        </w:rPr>
        <w:t xml:space="preserve">八、告供应商书</w:t>
      </w:r>
      <w:bookmarkEnd w:id="316"/>
      <w:r/>
      <w:r/>
    </w:p>
    <w:p>
      <w:pPr>
        <w:rPr>
          <w:rFonts w:hint="eastAsia" w:asciiTheme="minorEastAsia" w:hAnsiTheme="minorEastAsia" w:eastAsiaTheme="minorEastAsia" w:cstheme="minorEastAsia"/>
          <w:sz w:val="44"/>
          <w:szCs w:val="44"/>
          <w:highlight w:val="none"/>
        </w:rPr>
      </w:pPr>
      <w:r>
        <w:rPr>
          <w:rFonts w:hint="eastAsia" w:asciiTheme="minorEastAsia" w:hAnsiTheme="minorEastAsia" w:eastAsiaTheme="minorEastAsia" w:cstheme="minorEastAsia"/>
          <w:sz w:val="32"/>
          <w:szCs w:val="32"/>
          <w:highlight w:val="none"/>
        </w:rPr>
        <w:t xml:space="preserve">中标（成交）投标人：</w:t>
      </w:r>
      <w:r/>
    </w:p>
    <w:p>
      <w:pPr>
        <w:ind w:firstLine="640"/>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如您需要帮助，请致电镇江市财政局政府采购管理处，电话：0511-80909958。我们将竭诚为您服务！ </w:t>
      </w:r>
      <w:r/>
    </w:p>
    <w:p>
      <w:pPr>
        <w:ind w:firstLine="640"/>
        <w:jc w:val="right"/>
        <w:rPr>
          <w:rFonts w:hint="eastAsia" w:asciiTheme="minorEastAsia" w:hAnsiTheme="minorEastAsia" w:eastAsiaTheme="minorEastAsia" w:cstheme="minorEastAsia"/>
          <w:color w:val="000080"/>
          <w:sz w:val="20"/>
          <w:highlight w:val="none"/>
        </w:rPr>
      </w:pPr>
      <w:r>
        <w:rPr>
          <w:rFonts w:hint="eastAsia" w:asciiTheme="minorEastAsia" w:hAnsiTheme="minorEastAsia" w:eastAsiaTheme="minorEastAsia" w:cstheme="minorEastAsia"/>
          <w:sz w:val="32"/>
          <w:szCs w:val="32"/>
          <w:highlight w:val="none"/>
        </w:rPr>
        <w:t xml:space="preserve">     镇江市财政局</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等线">
    <w:panose1 w:val="02010600030101010101"/>
  </w:font>
  <w:font w:name="等线 Light">
    <w:panose1 w:val="02010600030101010101"/>
  </w:font>
  <w:font w:name="仿宋">
    <w:panose1 w:val="02010609060101010101"/>
  </w:font>
  <w:font w:name="StarSymbol">
    <w:panose1 w:val="020B0503020202020204"/>
  </w:font>
  <w:font w:name="Cambria">
    <w:panose1 w:val="02040503050406030204"/>
  </w:font>
  <w:font w:name="方正仿宋_GBK">
    <w:panose1 w:val="020B0503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fldChar w:fldCharType="begin"/>
    </w:r>
    <w:r>
      <w:instrText xml:space="preserve">PAGE   \* MERGEFORMAT</w:instrText>
    </w:r>
    <w:r>
      <w:fldChar w:fldCharType="separate"/>
    </w:r>
    <w:r>
      <w:rPr>
        <w:lang w:val="zh-CN"/>
      </w:rPr>
      <w:t xml:space="preserve">2</w:t>
    </w:r>
    <w:r>
      <w:fldChar w:fldCharType="end"/>
    </w:r>
    <w:r/>
  </w:p>
  <w:p>
    <w:pPr>
      <w:pStyle w:val="9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fldChar w:fldCharType="begin"/>
    </w:r>
    <w:r>
      <w:rPr>
        <w:rStyle w:val="972"/>
        <w:highlight w:val="white"/>
      </w:rPr>
      <w:instrText xml:space="preserve"> PAGE </w:instrText>
    </w:r>
    <w:r>
      <w:fldChar w:fldCharType="separate"/>
    </w:r>
    <w:r>
      <w:rPr>
        <w:rStyle w:val="972"/>
        <w:rFonts w:hint="eastAsia"/>
        <w:highlight w:val="white"/>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fldChar w:fldCharType="begin"/>
    </w:r>
    <w:r>
      <w:instrText xml:space="preserve">PAGE   \* MERGEFORMAT</w:instrText>
    </w:r>
    <w:r>
      <w:fldChar w:fldCharType="separate"/>
    </w:r>
    <w:r>
      <w:rPr>
        <w:lang w:val="zh-CN"/>
      </w:rPr>
      <w:t xml:space="preserve">2</w:t>
    </w:r>
    <w:r>
      <w:fldChar w:fldCharType="end"/>
    </w:r>
    <w:r/>
  </w:p>
  <w:p>
    <w:pPr>
      <w:pStyle w:val="94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fldChar w:fldCharType="begin"/>
    </w:r>
    <w:r>
      <w:rPr>
        <w:rStyle w:val="972"/>
        <w:highlight w:val="white"/>
      </w:rPr>
      <w:instrText xml:space="preserve"> PAGE </w:instrText>
    </w:r>
    <w:r>
      <w:fldChar w:fldCharType="separate"/>
    </w:r>
    <w:r>
      <w:rPr>
        <w:rStyle w:val="972"/>
        <w:rFonts w:hint="eastAsia"/>
        <w:highlight w:val="white"/>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pPr>
                          <w:r>
                            <w:fldChar w:fldCharType="begin"/>
                          </w:r>
                          <w:r>
                            <w:instrText xml:space="preserve"> PAGE  \* MERGEFORMAT </w:instrText>
                          </w:r>
                          <w:r>
                            <w:fldChar w:fldCharType="separate"/>
                          </w:r>
                          <w:r>
                            <w:t xml:space="preserve">32</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pPr>
    <w:r>
      <w:fldChar w:fldCharType="begin"/>
    </w:r>
    <w:r>
      <w:rPr>
        <w:rStyle w:val="972"/>
        <w:highlight w:val="white"/>
      </w:rPr>
      <w:instrText xml:space="preserve"> PAGE </w:instrText>
    </w:r>
    <w:r>
      <w:fldChar w:fldCharType="separate"/>
    </w:r>
    <w:r>
      <w:rPr>
        <w:rStyle w:val="972"/>
        <w:rFonts w:hint="eastAsia"/>
        <w:highlight w:val="white"/>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2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907"/>
    <w:link w:val="898"/>
    <w:uiPriority w:val="9"/>
    <w:rPr>
      <w:rFonts w:ascii="Arial" w:hAnsi="Arial" w:eastAsia="Arial" w:cs="Arial"/>
      <w:sz w:val="40"/>
      <w:szCs w:val="40"/>
    </w:rPr>
  </w:style>
  <w:style w:type="character" w:styleId="753">
    <w:name w:val="Heading 2 Char"/>
    <w:basedOn w:val="907"/>
    <w:link w:val="899"/>
    <w:uiPriority w:val="9"/>
    <w:rPr>
      <w:rFonts w:ascii="Arial" w:hAnsi="Arial" w:eastAsia="Arial" w:cs="Arial"/>
      <w:sz w:val="34"/>
    </w:rPr>
  </w:style>
  <w:style w:type="character" w:styleId="754">
    <w:name w:val="Heading 3 Char"/>
    <w:basedOn w:val="907"/>
    <w:link w:val="900"/>
    <w:uiPriority w:val="9"/>
    <w:rPr>
      <w:rFonts w:ascii="Arial" w:hAnsi="Arial" w:eastAsia="Arial" w:cs="Arial"/>
      <w:sz w:val="30"/>
      <w:szCs w:val="30"/>
    </w:rPr>
  </w:style>
  <w:style w:type="character" w:styleId="755">
    <w:name w:val="Heading 4 Char"/>
    <w:basedOn w:val="907"/>
    <w:link w:val="901"/>
    <w:uiPriority w:val="9"/>
    <w:rPr>
      <w:rFonts w:ascii="Arial" w:hAnsi="Arial" w:eastAsia="Arial" w:cs="Arial"/>
      <w:b/>
      <w:bCs/>
      <w:sz w:val="26"/>
      <w:szCs w:val="26"/>
    </w:rPr>
  </w:style>
  <w:style w:type="character" w:styleId="756">
    <w:name w:val="Heading 5 Char"/>
    <w:basedOn w:val="907"/>
    <w:link w:val="902"/>
    <w:uiPriority w:val="9"/>
    <w:rPr>
      <w:rFonts w:ascii="Arial" w:hAnsi="Arial" w:eastAsia="Arial" w:cs="Arial"/>
      <w:b/>
      <w:bCs/>
      <w:sz w:val="24"/>
      <w:szCs w:val="24"/>
    </w:rPr>
  </w:style>
  <w:style w:type="character" w:styleId="757">
    <w:name w:val="Heading 6 Char"/>
    <w:basedOn w:val="907"/>
    <w:link w:val="903"/>
    <w:uiPriority w:val="9"/>
    <w:rPr>
      <w:rFonts w:ascii="Arial" w:hAnsi="Arial" w:eastAsia="Arial" w:cs="Arial"/>
      <w:b/>
      <w:bCs/>
      <w:sz w:val="22"/>
      <w:szCs w:val="22"/>
    </w:rPr>
  </w:style>
  <w:style w:type="character" w:styleId="758">
    <w:name w:val="Heading 7 Char"/>
    <w:basedOn w:val="907"/>
    <w:link w:val="904"/>
    <w:uiPriority w:val="9"/>
    <w:rPr>
      <w:rFonts w:ascii="Arial" w:hAnsi="Arial" w:eastAsia="Arial" w:cs="Arial"/>
      <w:b/>
      <w:bCs/>
      <w:i/>
      <w:iCs/>
      <w:sz w:val="22"/>
      <w:szCs w:val="22"/>
    </w:rPr>
  </w:style>
  <w:style w:type="character" w:styleId="759">
    <w:name w:val="Heading 8 Char"/>
    <w:basedOn w:val="907"/>
    <w:link w:val="905"/>
    <w:uiPriority w:val="9"/>
    <w:rPr>
      <w:rFonts w:ascii="Arial" w:hAnsi="Arial" w:eastAsia="Arial" w:cs="Arial"/>
      <w:i/>
      <w:iCs/>
      <w:sz w:val="22"/>
      <w:szCs w:val="22"/>
    </w:rPr>
  </w:style>
  <w:style w:type="character" w:styleId="760">
    <w:name w:val="Heading 9 Char"/>
    <w:basedOn w:val="907"/>
    <w:link w:val="906"/>
    <w:uiPriority w:val="9"/>
    <w:rPr>
      <w:rFonts w:ascii="Arial" w:hAnsi="Arial" w:eastAsia="Arial" w:cs="Arial"/>
      <w:i/>
      <w:iCs/>
      <w:sz w:val="21"/>
      <w:szCs w:val="21"/>
    </w:rPr>
  </w:style>
  <w:style w:type="character" w:styleId="761">
    <w:name w:val="Title Char"/>
    <w:basedOn w:val="907"/>
    <w:link w:val="964"/>
    <w:uiPriority w:val="10"/>
    <w:rPr>
      <w:sz w:val="48"/>
      <w:szCs w:val="48"/>
    </w:rPr>
  </w:style>
  <w:style w:type="character" w:styleId="762">
    <w:name w:val="Subtitle Char"/>
    <w:basedOn w:val="907"/>
    <w:link w:val="951"/>
    <w:uiPriority w:val="11"/>
    <w:rPr>
      <w:sz w:val="24"/>
      <w:szCs w:val="24"/>
    </w:rPr>
  </w:style>
  <w:style w:type="paragraph" w:styleId="763">
    <w:name w:val="Quote"/>
    <w:basedOn w:val="897"/>
    <w:next w:val="897"/>
    <w:link w:val="764"/>
    <w:uiPriority w:val="29"/>
    <w:qFormat/>
    <w:pPr>
      <w:ind w:left="720" w:right="720"/>
    </w:pPr>
    <w:rPr>
      <w:i/>
    </w:rPr>
  </w:style>
  <w:style w:type="character" w:styleId="764">
    <w:name w:val="Quote Char"/>
    <w:link w:val="763"/>
    <w:uiPriority w:val="29"/>
    <w:rPr>
      <w:i/>
    </w:rPr>
  </w:style>
  <w:style w:type="paragraph" w:styleId="765">
    <w:name w:val="Intense Quote"/>
    <w:basedOn w:val="897"/>
    <w:next w:val="897"/>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character" w:styleId="767">
    <w:name w:val="Header Char"/>
    <w:basedOn w:val="907"/>
    <w:link w:val="946"/>
    <w:uiPriority w:val="99"/>
  </w:style>
  <w:style w:type="character" w:styleId="768">
    <w:name w:val="Footer Char"/>
    <w:basedOn w:val="907"/>
    <w:link w:val="945"/>
    <w:uiPriority w:val="99"/>
  </w:style>
  <w:style w:type="character" w:styleId="769">
    <w:name w:val="Caption Char"/>
    <w:basedOn w:val="919"/>
    <w:link w:val="945"/>
    <w:uiPriority w:val="99"/>
  </w:style>
  <w:style w:type="table" w:styleId="770">
    <w:name w:val="Table Grid Light"/>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basedOn w:val="9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basedOn w:val="9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basedOn w:val="9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basedOn w:val="9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basedOn w:val="9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basedOn w:val="9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basedOn w:val="9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basedOn w:val="9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basedOn w:val="9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basedOn w:val="9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basedOn w:val="9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basedOn w:val="9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basedOn w:val="9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basedOn w:val="9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basedOn w:val="9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basedOn w:val="9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basedOn w:val="9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basedOn w:val="9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basedOn w:val="9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basedOn w:val="9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9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basedOn w:val="9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basedOn w:val="9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basedOn w:val="9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basedOn w:val="9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basedOn w:val="9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basedOn w:val="9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basedOn w:val="9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basedOn w:val="9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basedOn w:val="9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basedOn w:val="9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basedOn w:val="9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basedOn w:val="9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basedOn w:val="9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basedOn w:val="9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basedOn w:val="9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basedOn w:val="9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basedOn w:val="9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basedOn w:val="9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basedOn w:val="9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basedOn w:val="9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basedOn w:val="9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basedOn w:val="9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basedOn w:val="9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basedOn w:val="9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basedOn w:val="9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basedOn w:val="9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basedOn w:val="9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basedOn w:val="9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basedOn w:val="9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basedOn w:val="9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basedOn w:val="9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basedOn w:val="9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basedOn w:val="9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basedOn w:val="9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basedOn w:val="9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basedOn w:val="9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basedOn w:val="9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basedOn w:val="9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basedOn w:val="9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basedOn w:val="9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basedOn w:val="9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basedOn w:val="9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basedOn w:val="9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basedOn w:val="9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basedOn w:val="9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basedOn w:val="9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basedOn w:val="9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basedOn w:val="9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basedOn w:val="9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basedOn w:val="9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basedOn w:val="9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basedOn w:val="9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basedOn w:val="9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basedOn w:val="9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basedOn w:val="9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basedOn w:val="9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basedOn w:val="9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basedOn w:val="9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basedOn w:val="9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basedOn w:val="9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basedOn w:val="9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basedOn w:val="9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basedOn w:val="9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basedOn w:val="9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basedOn w:val="9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basedOn w:val="9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basedOn w:val="9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basedOn w:val="9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basedOn w:val="9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basedOn w:val="9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basedOn w:val="9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basedOn w:val="9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basedOn w:val="9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basedOn w:val="9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basedOn w:val="9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basedOn w:val="9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basedOn w:val="9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basedOn w:val="9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basedOn w:val="9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basedOn w:val="9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basedOn w:val="9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basedOn w:val="9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5">
    <w:name w:val="Footnote Text Char"/>
    <w:link w:val="952"/>
    <w:uiPriority w:val="99"/>
    <w:rPr>
      <w:sz w:val="18"/>
    </w:rPr>
  </w:style>
  <w:style w:type="character" w:styleId="896">
    <w:name w:val="Endnote Text Char"/>
    <w:link w:val="943"/>
    <w:uiPriority w:val="99"/>
    <w:rPr>
      <w:sz w:val="20"/>
    </w:rPr>
  </w:style>
  <w:style w:type="paragraph" w:styleId="897" w:default="1">
    <w:name w:val="Normal"/>
    <w:next w:val="909"/>
    <w:uiPriority w:val="0"/>
    <w:qFormat/>
    <w:pPr>
      <w:jc w:val="both"/>
      <w:widowControl w:val="off"/>
    </w:pPr>
    <w:rPr>
      <w:rFonts w:ascii="Calibri" w:hAnsi="Calibri" w:eastAsia="宋体" w:cs="Times New Roman"/>
      <w:sz w:val="21"/>
      <w:szCs w:val="22"/>
      <w:lang w:val="en-US" w:eastAsia="zh-CN" w:bidi="ar-SA"/>
    </w:rPr>
  </w:style>
  <w:style w:type="paragraph" w:styleId="898">
    <w:name w:val="Heading 1"/>
    <w:basedOn w:val="897"/>
    <w:next w:val="897"/>
    <w:link w:val="986"/>
    <w:uiPriority w:val="0"/>
    <w:qFormat/>
    <w:pPr>
      <w:keepNext/>
      <w:outlineLvl w:val="0"/>
    </w:pPr>
    <w:rPr>
      <w:rFonts w:ascii="楷体_GB2312" w:eastAsia="楷体_GB2312"/>
      <w:sz w:val="28"/>
      <w:szCs w:val="20"/>
    </w:rPr>
  </w:style>
  <w:style w:type="paragraph" w:styleId="899">
    <w:name w:val="Heading 2"/>
    <w:basedOn w:val="897"/>
    <w:next w:val="897"/>
    <w:link w:val="987"/>
    <w:uiPriority w:val="0"/>
    <w:qFormat/>
    <w:pPr>
      <w:jc w:val="center"/>
      <w:keepLines/>
      <w:keepNext/>
      <w:spacing w:before="260" w:after="260" w:line="416" w:lineRule="auto"/>
      <w:outlineLvl w:val="1"/>
    </w:pPr>
    <w:rPr>
      <w:rFonts w:ascii="幼圆" w:hAnsi="Arial" w:eastAsia="楷体_GB2312"/>
      <w:b/>
      <w:sz w:val="44"/>
      <w:szCs w:val="20"/>
    </w:rPr>
  </w:style>
  <w:style w:type="paragraph" w:styleId="900">
    <w:name w:val="Heading 3"/>
    <w:basedOn w:val="897"/>
    <w:next w:val="897"/>
    <w:link w:val="988"/>
    <w:uiPriority w:val="0"/>
    <w:qFormat/>
    <w:pPr>
      <w:keepLines/>
      <w:keepNext/>
      <w:spacing w:before="260" w:after="260" w:line="416" w:lineRule="auto"/>
      <w:outlineLvl w:val="2"/>
    </w:pPr>
    <w:rPr>
      <w:b/>
      <w:sz w:val="32"/>
      <w:szCs w:val="20"/>
    </w:rPr>
  </w:style>
  <w:style w:type="paragraph" w:styleId="901">
    <w:name w:val="Heading 4"/>
    <w:basedOn w:val="897"/>
    <w:next w:val="897"/>
    <w:link w:val="989"/>
    <w:uiPriority w:val="0"/>
    <w:qFormat/>
    <w:pPr>
      <w:keepLines/>
      <w:keepNext/>
      <w:spacing w:before="280" w:after="290" w:line="376" w:lineRule="auto"/>
      <w:outlineLvl w:val="3"/>
    </w:pPr>
    <w:rPr>
      <w:rFonts w:ascii="Arial" w:hAnsi="Arial" w:eastAsia="黑体"/>
      <w:b/>
      <w:bCs/>
      <w:sz w:val="28"/>
      <w:szCs w:val="28"/>
    </w:rPr>
  </w:style>
  <w:style w:type="paragraph" w:styleId="902">
    <w:name w:val="Heading 5"/>
    <w:basedOn w:val="897"/>
    <w:next w:val="912"/>
    <w:link w:val="990"/>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03">
    <w:name w:val="Heading 6"/>
    <w:basedOn w:val="897"/>
    <w:next w:val="912"/>
    <w:link w:val="992"/>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04">
    <w:name w:val="Heading 7"/>
    <w:basedOn w:val="897"/>
    <w:next w:val="912"/>
    <w:link w:val="993"/>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05">
    <w:name w:val="Heading 8"/>
    <w:basedOn w:val="897"/>
    <w:next w:val="912"/>
    <w:link w:val="99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06">
    <w:name w:val="Heading 9"/>
    <w:basedOn w:val="897"/>
    <w:next w:val="912"/>
    <w:link w:val="995"/>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07" w:default="1">
    <w:name w:val="Default Paragraph Font"/>
    <w:uiPriority w:val="1"/>
    <w:semiHidden/>
    <w:unhideWhenUsed/>
    <w:qFormat/>
  </w:style>
  <w:style w:type="table" w:styleId="908" w:default="1">
    <w:name w:val="Normal Table"/>
    <w:uiPriority w:val="99"/>
    <w:semiHidden/>
    <w:unhideWhenUsed/>
    <w:qFormat/>
    <w:tblPr>
      <w:tblCellMar>
        <w:left w:w="108" w:type="dxa"/>
        <w:top w:w="0" w:type="dxa"/>
        <w:right w:w="108" w:type="dxa"/>
        <w:bottom w:w="0" w:type="dxa"/>
      </w:tblCellMar>
    </w:tblPr>
  </w:style>
  <w:style w:type="paragraph" w:styleId="909">
    <w:name w:val="Body Text First Indent 2"/>
    <w:basedOn w:val="910"/>
    <w:next w:val="897"/>
    <w:link w:val="1021"/>
    <w:uiPriority w:val="0"/>
    <w:unhideWhenUsed/>
    <w:qFormat/>
    <w:pPr>
      <w:ind w:left="420" w:firstLine="420"/>
      <w:spacing w:after="120"/>
    </w:pPr>
    <w:rPr>
      <w:rFonts w:ascii="Arial" w:hAnsi="Arial" w:eastAsia="方正仿宋_GBK" w:cs="Arial"/>
      <w:sz w:val="21"/>
      <w:szCs w:val="24"/>
    </w:rPr>
  </w:style>
  <w:style w:type="paragraph" w:styleId="910">
    <w:name w:val="Body Text Indent"/>
    <w:basedOn w:val="897"/>
    <w:next w:val="911"/>
    <w:link w:val="1003"/>
    <w:uiPriority w:val="0"/>
    <w:qFormat/>
    <w:pPr>
      <w:ind w:firstLine="645"/>
    </w:pPr>
    <w:rPr>
      <w:rFonts w:ascii="楷体_GB2312" w:hAnsi="等线" w:eastAsia="楷体_GB2312"/>
      <w:sz w:val="32"/>
    </w:rPr>
  </w:style>
  <w:style w:type="paragraph" w:styleId="911">
    <w:name w:val="envelope return"/>
    <w:basedOn w:val="897"/>
    <w:uiPriority w:val="0"/>
    <w:qFormat/>
    <w:rPr>
      <w:rFonts w:ascii="Arial" w:hAnsi="Arial" w:eastAsia="宋体" w:cs="宋体"/>
    </w:rPr>
  </w:style>
  <w:style w:type="paragraph" w:styleId="912">
    <w:name w:val="Normal Indent"/>
    <w:basedOn w:val="897"/>
    <w:link w:val="991"/>
    <w:uiPriority w:val="0"/>
    <w:unhideWhenUsed/>
    <w:qFormat/>
    <w:pPr>
      <w:ind w:firstLine="420"/>
    </w:pPr>
  </w:style>
  <w:style w:type="paragraph" w:styleId="913">
    <w:name w:val="toc 7"/>
    <w:basedOn w:val="897"/>
    <w:next w:val="897"/>
    <w:uiPriority w:val="39"/>
    <w:unhideWhenUsed/>
    <w:qFormat/>
    <w:pPr>
      <w:ind w:left="2520"/>
      <w:jc w:val="left"/>
      <w:spacing w:after="160" w:line="278" w:lineRule="auto"/>
    </w:pPr>
    <w:rPr>
      <w:rFonts w:asciiTheme="minorHAnsi" w:hAnsiTheme="minorHAnsi" w:eastAsiaTheme="minorEastAsia" w:cstheme="minorBidi"/>
      <w:sz w:val="22"/>
      <w:szCs w:val="24"/>
      <w14:ligatures w14:val="standardContextual"/>
    </w:rPr>
  </w:style>
  <w:style w:type="paragraph" w:styleId="914">
    <w:name w:val="List Number 2"/>
    <w:basedOn w:val="897"/>
    <w:uiPriority w:val="0"/>
    <w:unhideWhenUsed/>
    <w:qFormat/>
    <w:pPr>
      <w:ind w:left="425" w:hanging="425"/>
      <w:spacing w:line="300" w:lineRule="auto"/>
      <w:tabs>
        <w:tab w:val="left" w:pos="425" w:leader="none"/>
        <w:tab w:val="left" w:pos="567" w:leader="none"/>
      </w:tabs>
    </w:pPr>
    <w:rPr>
      <w:sz w:val="28"/>
      <w:szCs w:val="20"/>
    </w:rPr>
  </w:style>
  <w:style w:type="paragraph" w:styleId="915">
    <w:name w:val="Note Heading"/>
    <w:basedOn w:val="897"/>
    <w:next w:val="897"/>
    <w:link w:val="996"/>
    <w:uiPriority w:val="0"/>
    <w:qFormat/>
    <w:pPr>
      <w:jc w:val="center"/>
    </w:pPr>
    <w:rPr>
      <w:rFonts w:ascii="等线" w:hAnsi="等线" w:eastAsia="等线"/>
    </w:rPr>
  </w:style>
  <w:style w:type="paragraph" w:styleId="916">
    <w:name w:val="index 8"/>
    <w:basedOn w:val="897"/>
    <w:next w:val="897"/>
    <w:uiPriority w:val="0"/>
    <w:qFormat/>
    <w:pPr>
      <w:ind w:left="1680" w:hanging="210"/>
      <w:jc w:val="left"/>
    </w:pPr>
    <w:rPr>
      <w:sz w:val="20"/>
      <w:szCs w:val="20"/>
    </w:rPr>
  </w:style>
  <w:style w:type="paragraph" w:styleId="917">
    <w:name w:val="List Number"/>
    <w:basedOn w:val="918"/>
    <w:uiPriority w:val="0"/>
    <w:qFormat/>
    <w:pPr>
      <w:ind w:left="720" w:right="720" w:hanging="360"/>
      <w:spacing w:before="120" w:after="240" w:line="240" w:lineRule="atLeast"/>
      <w:widowControl/>
    </w:pPr>
    <w:rPr>
      <w:rFonts w:ascii="宋体" w:hAnsi="Garamond"/>
      <w:spacing w:val="-5"/>
      <w:sz w:val="24"/>
      <w:szCs w:val="20"/>
    </w:rPr>
  </w:style>
  <w:style w:type="paragraph" w:styleId="918">
    <w:name w:val="List"/>
    <w:basedOn w:val="897"/>
    <w:uiPriority w:val="0"/>
    <w:qFormat/>
    <w:pPr>
      <w:ind w:left="200" w:hanging="200"/>
    </w:pPr>
  </w:style>
  <w:style w:type="paragraph" w:styleId="919">
    <w:name w:val="Caption"/>
    <w:basedOn w:val="897"/>
    <w:next w:val="897"/>
    <w:link w:val="997"/>
    <w:uiPriority w:val="0"/>
    <w:qFormat/>
    <w:rPr>
      <w:rFonts w:ascii="Cambria" w:hAnsi="Cambria" w:eastAsia="黑体"/>
    </w:rPr>
  </w:style>
  <w:style w:type="paragraph" w:styleId="920">
    <w:name w:val="index 5"/>
    <w:basedOn w:val="897"/>
    <w:next w:val="897"/>
    <w:uiPriority w:val="0"/>
    <w:qFormat/>
    <w:pPr>
      <w:ind w:left="1050" w:hanging="210"/>
      <w:jc w:val="left"/>
    </w:pPr>
    <w:rPr>
      <w:sz w:val="20"/>
      <w:szCs w:val="20"/>
    </w:rPr>
  </w:style>
  <w:style w:type="paragraph" w:styleId="921">
    <w:name w:val="List Bullet"/>
    <w:basedOn w:val="897"/>
    <w:uiPriority w:val="99"/>
    <w:unhideWhenUsed/>
    <w:qFormat/>
    <w:pPr>
      <w:contextualSpacing/>
      <w:ind w:left="1236" w:hanging="1236"/>
      <w:tabs>
        <w:tab w:val="left" w:pos="360" w:leader="none"/>
      </w:tabs>
    </w:pPr>
  </w:style>
  <w:style w:type="paragraph" w:styleId="922">
    <w:name w:val="Document Map"/>
    <w:basedOn w:val="897"/>
    <w:link w:val="998"/>
    <w:uiPriority w:val="99"/>
    <w:qFormat/>
    <w:rPr>
      <w:rFonts w:ascii="宋体" w:hAnsi="等线" w:eastAsia="等线"/>
      <w:sz w:val="18"/>
      <w:szCs w:val="18"/>
    </w:rPr>
  </w:style>
  <w:style w:type="paragraph" w:styleId="923">
    <w:name w:val="annotation text"/>
    <w:basedOn w:val="897"/>
    <w:link w:val="999"/>
    <w:uiPriority w:val="99"/>
    <w:qFormat/>
    <w:pPr>
      <w:jc w:val="left"/>
    </w:pPr>
    <w:rPr>
      <w:rFonts w:eastAsia="等线"/>
    </w:rPr>
  </w:style>
  <w:style w:type="paragraph" w:styleId="924">
    <w:name w:val="index 6"/>
    <w:basedOn w:val="897"/>
    <w:next w:val="897"/>
    <w:uiPriority w:val="0"/>
    <w:qFormat/>
    <w:pPr>
      <w:ind w:left="1260" w:hanging="210"/>
      <w:jc w:val="left"/>
    </w:pPr>
    <w:rPr>
      <w:sz w:val="20"/>
      <w:szCs w:val="20"/>
    </w:rPr>
  </w:style>
  <w:style w:type="paragraph" w:styleId="925">
    <w:name w:val="Salutation"/>
    <w:basedOn w:val="897"/>
    <w:next w:val="897"/>
    <w:link w:val="1000"/>
    <w:uiPriority w:val="0"/>
    <w:unhideWhenUsed/>
    <w:qFormat/>
    <w:pPr>
      <w:ind w:firstLine="560"/>
      <w:spacing w:line="500" w:lineRule="exact"/>
    </w:pPr>
    <w:rPr>
      <w:rFonts w:ascii="Arial" w:hAnsi="Arial" w:eastAsia="方正仿宋_GBK" w:cs="Arial"/>
    </w:rPr>
  </w:style>
  <w:style w:type="paragraph" w:styleId="926">
    <w:name w:val="Body Text 3"/>
    <w:basedOn w:val="897"/>
    <w:link w:val="1001"/>
    <w:uiPriority w:val="0"/>
    <w:qFormat/>
    <w:rPr>
      <w:rFonts w:ascii="仿宋_GB2312" w:hAnsi="Arial" w:eastAsia="仿宋_GB2312"/>
      <w:sz w:val="32"/>
    </w:rPr>
  </w:style>
  <w:style w:type="paragraph" w:styleId="927">
    <w:name w:val="List Bullet 3"/>
    <w:basedOn w:val="897"/>
    <w:uiPriority w:val="99"/>
    <w:unhideWhenUsed/>
    <w:qFormat/>
    <w:pPr>
      <w:contextualSpacing/>
      <w:ind w:left="1236" w:hanging="1236"/>
      <w:tabs>
        <w:tab w:val="left" w:pos="1200" w:leader="none"/>
      </w:tabs>
    </w:pPr>
  </w:style>
  <w:style w:type="paragraph" w:styleId="928">
    <w:name w:val="Body Text"/>
    <w:basedOn w:val="897"/>
    <w:next w:val="897"/>
    <w:link w:val="1002"/>
    <w:uiPriority w:val="0"/>
    <w:qFormat/>
    <w:rPr>
      <w:rFonts w:ascii="楷体_GB2312" w:hAnsi="Arial" w:eastAsia="楷体_GB2312"/>
      <w:sz w:val="28"/>
    </w:rPr>
  </w:style>
  <w:style w:type="paragraph" w:styleId="929">
    <w:name w:val="List Number 3"/>
    <w:basedOn w:val="897"/>
    <w:uiPriority w:val="0"/>
    <w:qFormat/>
    <w:pPr>
      <w:ind w:left="720" w:hanging="720"/>
      <w:tabs>
        <w:tab w:val="left" w:pos="1200" w:leader="none"/>
      </w:tabs>
    </w:pPr>
  </w:style>
  <w:style w:type="paragraph" w:styleId="930">
    <w:name w:val="List 2"/>
    <w:basedOn w:val="897"/>
    <w:uiPriority w:val="0"/>
    <w:unhideWhenUsed/>
    <w:qFormat/>
    <w:pPr>
      <w:ind w:left="100" w:hanging="200"/>
      <w:spacing w:line="500" w:lineRule="exact"/>
    </w:pPr>
    <w:rPr>
      <w:rFonts w:ascii="Arial" w:hAnsi="Arial" w:eastAsia="仿宋" w:cs="Arial"/>
      <w:sz w:val="28"/>
    </w:rPr>
  </w:style>
  <w:style w:type="paragraph" w:styleId="931">
    <w:name w:val="Block Text"/>
    <w:basedOn w:val="897"/>
    <w:uiPriority w:val="0"/>
    <w:qFormat/>
    <w:pPr>
      <w:ind w:left="630" w:right="630"/>
      <w:jc w:val="center"/>
    </w:pPr>
    <w:rPr>
      <w:rFonts w:ascii="宋体"/>
      <w:b/>
      <w:sz w:val="32"/>
    </w:rPr>
  </w:style>
  <w:style w:type="paragraph" w:styleId="932">
    <w:name w:val="List Bullet 2"/>
    <w:basedOn w:val="897"/>
    <w:uiPriority w:val="0"/>
    <w:qFormat/>
    <w:pPr>
      <w:ind w:left="1236" w:hanging="1236"/>
      <w:tabs>
        <w:tab w:val="left" w:pos="780" w:leader="none"/>
      </w:tabs>
    </w:pPr>
  </w:style>
  <w:style w:type="paragraph" w:styleId="933">
    <w:name w:val="HTML Address"/>
    <w:basedOn w:val="897"/>
    <w:link w:val="1004"/>
    <w:uiPriority w:val="0"/>
    <w:qFormat/>
    <w:rPr>
      <w:rFonts w:ascii="等线" w:hAnsi="等线" w:eastAsia="等线"/>
      <w:i/>
      <w:iCs/>
    </w:rPr>
  </w:style>
  <w:style w:type="paragraph" w:styleId="934">
    <w:name w:val="index 4"/>
    <w:basedOn w:val="897"/>
    <w:next w:val="897"/>
    <w:uiPriority w:val="0"/>
    <w:unhideWhenUsed/>
    <w:qFormat/>
    <w:pPr>
      <w:ind w:left="600"/>
    </w:pPr>
  </w:style>
  <w:style w:type="paragraph" w:styleId="935">
    <w:name w:val="toc 5"/>
    <w:basedOn w:val="897"/>
    <w:next w:val="897"/>
    <w:uiPriority w:val="39"/>
    <w:unhideWhenUsed/>
    <w:qFormat/>
    <w:pPr>
      <w:ind w:left="1680"/>
      <w:jc w:val="left"/>
      <w:spacing w:after="160" w:line="278" w:lineRule="auto"/>
    </w:pPr>
    <w:rPr>
      <w:rFonts w:asciiTheme="minorHAnsi" w:hAnsiTheme="minorHAnsi" w:eastAsiaTheme="minorEastAsia" w:cstheme="minorBidi"/>
      <w:sz w:val="22"/>
      <w:szCs w:val="24"/>
      <w14:ligatures w14:val="standardContextual"/>
    </w:rPr>
  </w:style>
  <w:style w:type="paragraph" w:styleId="936">
    <w:name w:val="toc 3"/>
    <w:basedOn w:val="897"/>
    <w:next w:val="897"/>
    <w:uiPriority w:val="39"/>
    <w:unhideWhenUsed/>
    <w:qFormat/>
    <w:pPr>
      <w:ind w:left="840"/>
    </w:pPr>
  </w:style>
  <w:style w:type="paragraph" w:styleId="937">
    <w:name w:val="Plain Text"/>
    <w:basedOn w:val="897"/>
    <w:link w:val="1005"/>
    <w:uiPriority w:val="0"/>
    <w:qFormat/>
    <w:rPr>
      <w:rFonts w:ascii="宋体" w:hAnsi="Courier New" w:eastAsia="等线" w:cs="Courier New"/>
      <w:szCs w:val="21"/>
    </w:rPr>
  </w:style>
  <w:style w:type="paragraph" w:styleId="938">
    <w:name w:val="List Bullet 5"/>
    <w:basedOn w:val="897"/>
    <w:uiPriority w:val="0"/>
    <w:qFormat/>
    <w:pPr>
      <w:spacing w:line="312" w:lineRule="atLeast"/>
    </w:pPr>
    <w:rPr>
      <w:szCs w:val="20"/>
    </w:rPr>
  </w:style>
  <w:style w:type="paragraph" w:styleId="939">
    <w:name w:val="toc 8"/>
    <w:basedOn w:val="897"/>
    <w:next w:val="897"/>
    <w:uiPriority w:val="39"/>
    <w:unhideWhenUsed/>
    <w:qFormat/>
    <w:pPr>
      <w:ind w:left="2940"/>
      <w:jc w:val="left"/>
      <w:spacing w:after="160" w:line="278" w:lineRule="auto"/>
    </w:pPr>
    <w:rPr>
      <w:rFonts w:asciiTheme="minorHAnsi" w:hAnsiTheme="minorHAnsi" w:eastAsiaTheme="minorEastAsia" w:cstheme="minorBidi"/>
      <w:sz w:val="22"/>
      <w:szCs w:val="24"/>
      <w14:ligatures w14:val="standardContextual"/>
    </w:rPr>
  </w:style>
  <w:style w:type="paragraph" w:styleId="940">
    <w:name w:val="index 3"/>
    <w:basedOn w:val="897"/>
    <w:next w:val="897"/>
    <w:uiPriority w:val="0"/>
    <w:qFormat/>
    <w:pPr>
      <w:ind w:left="630" w:hanging="210"/>
      <w:jc w:val="left"/>
    </w:pPr>
    <w:rPr>
      <w:sz w:val="20"/>
      <w:szCs w:val="20"/>
    </w:rPr>
  </w:style>
  <w:style w:type="paragraph" w:styleId="941">
    <w:name w:val="Date"/>
    <w:basedOn w:val="897"/>
    <w:next w:val="897"/>
    <w:link w:val="1006"/>
    <w:uiPriority w:val="0"/>
    <w:qFormat/>
    <w:pPr>
      <w:ind w:left="100"/>
    </w:pPr>
    <w:rPr>
      <w:rFonts w:ascii="仿宋_GB2312" w:hAnsi="等线" w:eastAsia="仿宋_GB2312"/>
      <w:b/>
      <w:sz w:val="36"/>
    </w:rPr>
  </w:style>
  <w:style w:type="paragraph" w:styleId="942">
    <w:name w:val="Body Text Indent 2"/>
    <w:basedOn w:val="897"/>
    <w:link w:val="1007"/>
    <w:uiPriority w:val="0"/>
    <w:qFormat/>
    <w:pPr>
      <w:ind w:firstLine="560"/>
      <w:spacing w:line="520" w:lineRule="exact"/>
    </w:pPr>
    <w:rPr>
      <w:rFonts w:ascii="楷体_GB2312" w:hAnsi="等线" w:eastAsia="楷体_GB2312"/>
      <w:sz w:val="28"/>
      <w:szCs w:val="28"/>
    </w:rPr>
  </w:style>
  <w:style w:type="paragraph" w:styleId="943">
    <w:name w:val="endnote text"/>
    <w:basedOn w:val="897"/>
    <w:link w:val="1008"/>
    <w:uiPriority w:val="0"/>
    <w:qFormat/>
    <w:pPr>
      <w:jc w:val="left"/>
    </w:pPr>
    <w:rPr>
      <w:rFonts w:ascii="等线" w:hAnsi="等线" w:eastAsia="等线"/>
      <w:lang w:val="zh-CN"/>
    </w:rPr>
  </w:style>
  <w:style w:type="paragraph" w:styleId="944">
    <w:name w:val="Balloon Text"/>
    <w:basedOn w:val="897"/>
    <w:link w:val="1009"/>
    <w:uiPriority w:val="0"/>
    <w:qFormat/>
    <w:rPr>
      <w:rFonts w:ascii="等线" w:hAnsi="等线" w:eastAsia="等线"/>
      <w:sz w:val="18"/>
      <w:szCs w:val="18"/>
    </w:rPr>
  </w:style>
  <w:style w:type="paragraph" w:styleId="945">
    <w:name w:val="Footer"/>
    <w:basedOn w:val="897"/>
    <w:link w:val="1010"/>
    <w:uiPriority w:val="99"/>
    <w:unhideWhenUsed/>
    <w:qFormat/>
    <w:pPr>
      <w:jc w:val="left"/>
      <w:tabs>
        <w:tab w:val="center" w:pos="4153" w:leader="none"/>
        <w:tab w:val="right" w:pos="8306" w:leader="none"/>
      </w:tabs>
    </w:pPr>
    <w:rPr>
      <w:sz w:val="18"/>
      <w:szCs w:val="18"/>
    </w:rPr>
  </w:style>
  <w:style w:type="paragraph" w:styleId="946">
    <w:name w:val="Header"/>
    <w:basedOn w:val="897"/>
    <w:link w:val="101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47">
    <w:name w:val="toc 1"/>
    <w:basedOn w:val="897"/>
    <w:next w:val="897"/>
    <w:uiPriority w:val="39"/>
    <w:unhideWhenUsed/>
    <w:qFormat/>
  </w:style>
  <w:style w:type="paragraph" w:styleId="948">
    <w:name w:val="toc 4"/>
    <w:basedOn w:val="897"/>
    <w:next w:val="897"/>
    <w:uiPriority w:val="39"/>
    <w:unhideWhenUsed/>
    <w:qFormat/>
    <w:pPr>
      <w:ind w:left="1260"/>
      <w:jc w:val="left"/>
      <w:spacing w:after="160" w:line="278" w:lineRule="auto"/>
    </w:pPr>
    <w:rPr>
      <w:rFonts w:asciiTheme="minorHAnsi" w:hAnsiTheme="minorHAnsi" w:eastAsiaTheme="minorEastAsia" w:cstheme="minorBidi"/>
      <w:sz w:val="22"/>
      <w:szCs w:val="24"/>
      <w14:ligatures w14:val="standardContextual"/>
    </w:rPr>
  </w:style>
  <w:style w:type="paragraph" w:styleId="949">
    <w:name w:val="index heading"/>
    <w:basedOn w:val="897"/>
    <w:next w:val="950"/>
    <w:uiPriority w:val="0"/>
    <w:unhideWhenUsed/>
    <w:qFormat/>
    <w:pPr>
      <w:spacing w:line="300" w:lineRule="auto"/>
    </w:pPr>
    <w:rPr>
      <w:rFonts w:eastAsia="楷体_GB2312"/>
      <w:sz w:val="24"/>
    </w:rPr>
  </w:style>
  <w:style w:type="paragraph" w:styleId="950">
    <w:name w:val="index 1"/>
    <w:basedOn w:val="897"/>
    <w:next w:val="897"/>
    <w:uiPriority w:val="0"/>
    <w:unhideWhenUsed/>
    <w:qFormat/>
  </w:style>
  <w:style w:type="paragraph" w:styleId="951">
    <w:name w:val="Subtitle"/>
    <w:basedOn w:val="897"/>
    <w:next w:val="897"/>
    <w:link w:val="1012"/>
    <w:uiPriority w:val="0"/>
    <w:qFormat/>
    <w:pPr>
      <w:jc w:val="center"/>
      <w:spacing w:before="240" w:after="60" w:line="312" w:lineRule="auto"/>
      <w:outlineLvl w:val="1"/>
    </w:pPr>
    <w:rPr>
      <w:rFonts w:ascii="等线" w:hAnsi="等线" w:eastAsia="等线"/>
      <w:b/>
      <w:bCs/>
      <w:sz w:val="32"/>
      <w:szCs w:val="32"/>
    </w:rPr>
  </w:style>
  <w:style w:type="paragraph" w:styleId="952">
    <w:name w:val="footnote text"/>
    <w:basedOn w:val="897"/>
    <w:link w:val="1013"/>
    <w:uiPriority w:val="0"/>
    <w:unhideWhenUsed/>
    <w:qFormat/>
    <w:pPr>
      <w:jc w:val="left"/>
    </w:pPr>
    <w:rPr>
      <w:rFonts w:eastAsia="等线"/>
      <w:sz w:val="18"/>
      <w:szCs w:val="18"/>
    </w:rPr>
  </w:style>
  <w:style w:type="paragraph" w:styleId="953">
    <w:name w:val="toc 6"/>
    <w:basedOn w:val="897"/>
    <w:next w:val="897"/>
    <w:uiPriority w:val="39"/>
    <w:unhideWhenUsed/>
    <w:qFormat/>
    <w:pPr>
      <w:ind w:left="2100"/>
      <w:jc w:val="left"/>
      <w:spacing w:after="160" w:line="278" w:lineRule="auto"/>
    </w:pPr>
    <w:rPr>
      <w:rFonts w:asciiTheme="minorHAnsi" w:hAnsiTheme="minorHAnsi" w:eastAsiaTheme="minorEastAsia" w:cstheme="minorBidi"/>
      <w:sz w:val="22"/>
      <w:szCs w:val="24"/>
      <w14:ligatures w14:val="standardContextual"/>
    </w:rPr>
  </w:style>
  <w:style w:type="paragraph" w:styleId="954">
    <w:name w:val="Body Text Indent 3"/>
    <w:basedOn w:val="897"/>
    <w:link w:val="1014"/>
    <w:uiPriority w:val="0"/>
    <w:qFormat/>
    <w:pPr>
      <w:ind w:left="520" w:firstLine="425"/>
      <w:jc w:val="center"/>
    </w:pPr>
    <w:rPr>
      <w:rFonts w:ascii="微软雅黑" w:hAnsi="Arial" w:eastAsia="微软雅黑"/>
      <w:sz w:val="36"/>
    </w:rPr>
  </w:style>
  <w:style w:type="paragraph" w:styleId="955">
    <w:name w:val="index 7"/>
    <w:basedOn w:val="897"/>
    <w:next w:val="897"/>
    <w:uiPriority w:val="0"/>
    <w:qFormat/>
    <w:pPr>
      <w:ind w:left="1470" w:hanging="210"/>
      <w:jc w:val="left"/>
    </w:pPr>
    <w:rPr>
      <w:sz w:val="20"/>
      <w:szCs w:val="20"/>
    </w:rPr>
  </w:style>
  <w:style w:type="paragraph" w:styleId="956">
    <w:name w:val="index 9"/>
    <w:basedOn w:val="897"/>
    <w:next w:val="897"/>
    <w:uiPriority w:val="0"/>
    <w:qFormat/>
    <w:pPr>
      <w:ind w:left="1890" w:hanging="210"/>
      <w:jc w:val="left"/>
    </w:pPr>
    <w:rPr>
      <w:sz w:val="20"/>
      <w:szCs w:val="20"/>
    </w:rPr>
  </w:style>
  <w:style w:type="paragraph" w:styleId="957">
    <w:name w:val="table of figures"/>
    <w:basedOn w:val="897"/>
    <w:next w:val="897"/>
    <w:uiPriority w:val="0"/>
    <w:unhideWhenUsed/>
    <w:qFormat/>
    <w:pPr>
      <w:ind w:left="420" w:hanging="420"/>
      <w:jc w:val="left"/>
      <w:spacing w:line="500" w:lineRule="exact"/>
    </w:pPr>
    <w:rPr>
      <w:rFonts w:eastAsia="仿宋"/>
      <w:smallCaps/>
      <w:sz w:val="20"/>
      <w:szCs w:val="20"/>
    </w:rPr>
  </w:style>
  <w:style w:type="paragraph" w:styleId="958">
    <w:name w:val="toc 2"/>
    <w:basedOn w:val="897"/>
    <w:next w:val="897"/>
    <w:uiPriority w:val="39"/>
    <w:unhideWhenUsed/>
    <w:qFormat/>
    <w:pPr>
      <w:ind w:left="420"/>
    </w:pPr>
  </w:style>
  <w:style w:type="paragraph" w:styleId="959">
    <w:name w:val="toc 9"/>
    <w:basedOn w:val="897"/>
    <w:next w:val="897"/>
    <w:uiPriority w:val="39"/>
    <w:unhideWhenUsed/>
    <w:qFormat/>
    <w:pPr>
      <w:ind w:left="3360"/>
    </w:pPr>
  </w:style>
  <w:style w:type="paragraph" w:styleId="960">
    <w:name w:val="Body Text 2"/>
    <w:basedOn w:val="897"/>
    <w:link w:val="1015"/>
    <w:uiPriority w:val="0"/>
    <w:qFormat/>
    <w:pPr>
      <w:spacing w:after="120" w:line="480" w:lineRule="auto"/>
    </w:pPr>
    <w:rPr>
      <w:rFonts w:ascii="等线" w:hAnsi="等线" w:eastAsia="等线"/>
    </w:rPr>
  </w:style>
  <w:style w:type="paragraph" w:styleId="961">
    <w:name w:val="HTML Preformatted"/>
    <w:basedOn w:val="897"/>
    <w:link w:val="1016"/>
    <w:uiPriority w:val="0"/>
    <w:qFormat/>
    <w:rPr>
      <w:rFonts w:ascii="Courier New" w:hAnsi="Courier New" w:eastAsia="等线" w:cs="Courier New"/>
    </w:rPr>
  </w:style>
  <w:style w:type="paragraph" w:styleId="962">
    <w:name w:val="Normal (Web)"/>
    <w:basedOn w:val="897"/>
    <w:link w:val="1017"/>
    <w:uiPriority w:val="0"/>
    <w:qFormat/>
    <w:pPr>
      <w:jc w:val="left"/>
      <w:spacing w:before="100" w:beforeAutospacing="1" w:after="100" w:afterAutospacing="1"/>
      <w:widowControl/>
    </w:pPr>
    <w:rPr>
      <w:rFonts w:ascii="宋体" w:hAnsi="宋体" w:eastAsia="等线" w:cs="宋体"/>
      <w:color w:val="000000"/>
      <w:sz w:val="24"/>
    </w:rPr>
  </w:style>
  <w:style w:type="paragraph" w:styleId="963">
    <w:name w:val="index 2"/>
    <w:basedOn w:val="897"/>
    <w:next w:val="897"/>
    <w:uiPriority w:val="0"/>
    <w:qFormat/>
    <w:pPr>
      <w:ind w:left="420" w:hanging="210"/>
      <w:jc w:val="left"/>
    </w:pPr>
    <w:rPr>
      <w:sz w:val="20"/>
      <w:szCs w:val="20"/>
    </w:rPr>
  </w:style>
  <w:style w:type="paragraph" w:styleId="964">
    <w:name w:val="Title"/>
    <w:basedOn w:val="897"/>
    <w:next w:val="897"/>
    <w:link w:val="1018"/>
    <w:uiPriority w:val="10"/>
    <w:qFormat/>
    <w:pPr>
      <w:jc w:val="center"/>
      <w:spacing w:before="240" w:after="60"/>
      <w:outlineLvl w:val="0"/>
    </w:pPr>
    <w:rPr>
      <w:rFonts w:ascii="Cambria" w:hAnsi="Cambria" w:eastAsia="等线"/>
      <w:b/>
      <w:bCs/>
      <w:sz w:val="32"/>
      <w:szCs w:val="32"/>
    </w:rPr>
  </w:style>
  <w:style w:type="paragraph" w:styleId="965">
    <w:name w:val="annotation subject"/>
    <w:basedOn w:val="923"/>
    <w:next w:val="923"/>
    <w:link w:val="1019"/>
    <w:uiPriority w:val="99"/>
    <w:qFormat/>
    <w:rPr>
      <w:b/>
      <w:bCs/>
    </w:rPr>
  </w:style>
  <w:style w:type="paragraph" w:styleId="966">
    <w:name w:val="Body Text First Indent"/>
    <w:basedOn w:val="928"/>
    <w:link w:val="1020"/>
    <w:uiPriority w:val="0"/>
    <w:unhideWhenUsed/>
    <w:qFormat/>
    <w:pPr>
      <w:ind w:firstLine="420"/>
      <w:spacing w:after="120"/>
    </w:pPr>
    <w:rPr>
      <w:rFonts w:ascii="Arial" w:eastAsia="等线"/>
      <w:sz w:val="21"/>
      <w:szCs w:val="21"/>
    </w:rPr>
  </w:style>
  <w:style w:type="table" w:styleId="967">
    <w:name w:val="Table Grid"/>
    <w:basedOn w:val="908"/>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8">
    <w:name w:val="Table Theme"/>
    <w:basedOn w:val="90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9">
    <w:name w:val="Table Elegant"/>
    <w:basedOn w:val="908"/>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blStylePr>
  </w:style>
  <w:style w:type="character" w:styleId="970">
    <w:name w:val="Strong"/>
    <w:uiPriority w:val="0"/>
    <w:qFormat/>
    <w:rPr>
      <w:b/>
      <w:bCs/>
    </w:rPr>
  </w:style>
  <w:style w:type="character" w:styleId="971">
    <w:name w:val="endnote reference"/>
    <w:uiPriority w:val="0"/>
    <w:qFormat/>
    <w:rPr>
      <w:vertAlign w:val="superscript"/>
    </w:rPr>
  </w:style>
  <w:style w:type="character" w:styleId="972">
    <w:name w:val="page number"/>
    <w:uiPriority w:val="0"/>
    <w:qFormat/>
  </w:style>
  <w:style w:type="character" w:styleId="973">
    <w:name w:val="FollowedHyperlink"/>
    <w:uiPriority w:val="99"/>
    <w:unhideWhenUsed/>
    <w:qFormat/>
    <w:rPr>
      <w:color w:val="954f72"/>
      <w:u w:val="single"/>
    </w:rPr>
  </w:style>
  <w:style w:type="character" w:styleId="974">
    <w:name w:val="Emphasis"/>
    <w:uiPriority w:val="20"/>
    <w:qFormat/>
    <w:rPr>
      <w:color w:val="cc0000"/>
    </w:rPr>
  </w:style>
  <w:style w:type="character" w:styleId="975">
    <w:name w:val="HTML Definition"/>
    <w:uiPriority w:val="0"/>
    <w:unhideWhenUsed/>
    <w:qFormat/>
  </w:style>
  <w:style w:type="character" w:styleId="976">
    <w:name w:val="HTML Typewriter"/>
    <w:uiPriority w:val="0"/>
    <w:unhideWhenUsed/>
    <w:qFormat/>
    <w:rPr>
      <w:rFonts w:hint="default" w:ascii="Courier New" w:hAnsi="Courier New" w:eastAsia="Courier New" w:cs="Courier New"/>
      <w:sz w:val="24"/>
      <w:szCs w:val="24"/>
    </w:rPr>
  </w:style>
  <w:style w:type="character" w:styleId="977">
    <w:name w:val="HTML Acronym"/>
    <w:uiPriority w:val="0"/>
    <w:qFormat/>
  </w:style>
  <w:style w:type="character" w:styleId="978">
    <w:name w:val="HTML Variable"/>
    <w:uiPriority w:val="0"/>
    <w:unhideWhenUsed/>
    <w:qFormat/>
  </w:style>
  <w:style w:type="character" w:styleId="979">
    <w:name w:val="Hyperlink"/>
    <w:uiPriority w:val="99"/>
    <w:qFormat/>
    <w:rPr>
      <w:color w:val="0000ff"/>
      <w:u w:val="single"/>
    </w:rPr>
  </w:style>
  <w:style w:type="character" w:styleId="980">
    <w:name w:val="HTML Code"/>
    <w:uiPriority w:val="0"/>
    <w:unhideWhenUsed/>
    <w:qFormat/>
    <w:rPr>
      <w:rFonts w:hint="default" w:ascii="Courier New" w:hAnsi="Courier New" w:eastAsia="Courier New" w:cs="Courier New"/>
      <w:sz w:val="24"/>
      <w:szCs w:val="24"/>
    </w:rPr>
  </w:style>
  <w:style w:type="character" w:styleId="981">
    <w:name w:val="annotation reference"/>
    <w:uiPriority w:val="99"/>
    <w:qFormat/>
    <w:rPr>
      <w:sz w:val="21"/>
      <w:szCs w:val="21"/>
    </w:rPr>
  </w:style>
  <w:style w:type="character" w:styleId="982">
    <w:name w:val="HTML Cite"/>
    <w:uiPriority w:val="0"/>
    <w:unhideWhenUsed/>
    <w:qFormat/>
  </w:style>
  <w:style w:type="character" w:styleId="983">
    <w:name w:val="footnote reference"/>
    <w:uiPriority w:val="0"/>
    <w:unhideWhenUsed/>
    <w:qFormat/>
    <w:rPr>
      <w:vertAlign w:val="superscript"/>
    </w:rPr>
  </w:style>
  <w:style w:type="character" w:styleId="984">
    <w:name w:val="HTML Keyboard"/>
    <w:uiPriority w:val="0"/>
    <w:unhideWhenUsed/>
    <w:qFormat/>
    <w:rPr>
      <w:rFonts w:hint="default" w:ascii="Courier New" w:hAnsi="Courier New" w:eastAsia="Courier New" w:cs="Courier New"/>
      <w:sz w:val="24"/>
      <w:szCs w:val="24"/>
    </w:rPr>
  </w:style>
  <w:style w:type="character" w:styleId="985">
    <w:name w:val="HTML Sample"/>
    <w:uiPriority w:val="0"/>
    <w:unhideWhenUsed/>
    <w:qFormat/>
    <w:rPr>
      <w:rFonts w:hint="default" w:ascii="Courier New" w:hAnsi="Courier New" w:eastAsia="Courier New" w:cs="Courier New"/>
    </w:rPr>
  </w:style>
  <w:style w:type="character" w:styleId="986" w:customStyle="1">
    <w:name w:val="标题 1 字符"/>
    <w:link w:val="898"/>
    <w:uiPriority w:val="0"/>
    <w:qFormat/>
    <w:rPr>
      <w:rFonts w:ascii="楷体_GB2312" w:hAnsi="Times New Roman" w:eastAsia="楷体_GB2312" w:cs="Times New Roman"/>
      <w:sz w:val="28"/>
      <w:szCs w:val="20"/>
    </w:rPr>
  </w:style>
  <w:style w:type="character" w:styleId="987" w:customStyle="1">
    <w:name w:val="标题 2 字符2"/>
    <w:link w:val="899"/>
    <w:uiPriority w:val="9"/>
    <w:qFormat/>
    <w:rPr>
      <w:rFonts w:ascii="幼圆" w:hAnsi="Arial" w:eastAsia="楷体_GB2312" w:cs="Times New Roman"/>
      <w:b/>
      <w:sz w:val="44"/>
      <w:szCs w:val="20"/>
    </w:rPr>
  </w:style>
  <w:style w:type="character" w:styleId="988" w:customStyle="1">
    <w:name w:val="标题 3 字符2"/>
    <w:link w:val="900"/>
    <w:uiPriority w:val="0"/>
    <w:qFormat/>
    <w:rPr>
      <w:rFonts w:ascii="Times New Roman" w:hAnsi="Times New Roman" w:eastAsia="宋体" w:cs="Times New Roman"/>
      <w:b/>
      <w:sz w:val="32"/>
      <w:szCs w:val="20"/>
    </w:rPr>
  </w:style>
  <w:style w:type="character" w:styleId="989" w:customStyle="1">
    <w:name w:val="标题 4 字符"/>
    <w:link w:val="901"/>
    <w:uiPriority w:val="0"/>
    <w:qFormat/>
    <w:rPr>
      <w:rFonts w:ascii="Arial" w:hAnsi="Arial" w:eastAsia="黑体" w:cs="Times New Roman"/>
      <w:b/>
      <w:bCs/>
      <w:sz w:val="28"/>
      <w:szCs w:val="28"/>
    </w:rPr>
  </w:style>
  <w:style w:type="character" w:styleId="990" w:customStyle="1">
    <w:name w:val="标题 5 字符"/>
    <w:link w:val="902"/>
    <w:uiPriority w:val="0"/>
    <w:qFormat/>
    <w:rPr>
      <w:rFonts w:ascii="宋体" w:hAnsi="Times New Roman" w:eastAsia="宋体" w:cs="Times New Roman"/>
      <w:b/>
      <w:spacing w:val="-2"/>
      <w:position w:val="-6"/>
      <w:sz w:val="28"/>
      <w:szCs w:val="20"/>
    </w:rPr>
  </w:style>
  <w:style w:type="character" w:styleId="991" w:customStyle="1">
    <w:name w:val="正文缩进 字符"/>
    <w:link w:val="912"/>
    <w:uiPriority w:val="0"/>
    <w:qFormat/>
    <w:rPr>
      <w:rFonts w:ascii="Times New Roman" w:hAnsi="Times New Roman" w:eastAsia="宋体" w:cs="Times New Roman"/>
      <w:szCs w:val="24"/>
    </w:rPr>
  </w:style>
  <w:style w:type="character" w:styleId="992" w:customStyle="1">
    <w:name w:val="标题 6 字符"/>
    <w:link w:val="903"/>
    <w:uiPriority w:val="0"/>
    <w:qFormat/>
    <w:rPr>
      <w:rFonts w:ascii="Arial" w:hAnsi="Arial" w:eastAsia="黑体" w:cs="Times New Roman"/>
      <w:b/>
      <w:spacing w:val="-2"/>
      <w:position w:val="-6"/>
      <w:sz w:val="24"/>
      <w:szCs w:val="20"/>
    </w:rPr>
  </w:style>
  <w:style w:type="character" w:styleId="993" w:customStyle="1">
    <w:name w:val="标题 7 字符"/>
    <w:link w:val="904"/>
    <w:uiPriority w:val="0"/>
    <w:qFormat/>
    <w:rPr>
      <w:rFonts w:ascii="宋体" w:hAnsi="Times New Roman" w:eastAsia="宋体" w:cs="Times New Roman"/>
      <w:b/>
      <w:spacing w:val="-2"/>
      <w:position w:val="-6"/>
      <w:sz w:val="24"/>
      <w:szCs w:val="20"/>
    </w:rPr>
  </w:style>
  <w:style w:type="character" w:styleId="994" w:customStyle="1">
    <w:name w:val="标题 8 字符2"/>
    <w:link w:val="905"/>
    <w:uiPriority w:val="0"/>
    <w:qFormat/>
    <w:rPr>
      <w:rFonts w:ascii="Arial" w:hAnsi="Arial" w:eastAsia="黑体" w:cs="Times New Roman"/>
      <w:spacing w:val="-2"/>
      <w:position w:val="-6"/>
      <w:sz w:val="24"/>
      <w:szCs w:val="20"/>
    </w:rPr>
  </w:style>
  <w:style w:type="character" w:styleId="995" w:customStyle="1">
    <w:name w:val="标题 9 字符"/>
    <w:link w:val="906"/>
    <w:uiPriority w:val="0"/>
    <w:qFormat/>
    <w:rPr>
      <w:rFonts w:ascii="Arial" w:hAnsi="Arial" w:eastAsia="黑体" w:cs="Times New Roman"/>
      <w:spacing w:val="-2"/>
      <w:position w:val="-6"/>
      <w:sz w:val="28"/>
      <w:szCs w:val="20"/>
    </w:rPr>
  </w:style>
  <w:style w:type="character" w:styleId="996" w:customStyle="1">
    <w:name w:val="注释标题 字符1"/>
    <w:link w:val="915"/>
    <w:uiPriority w:val="99"/>
    <w:semiHidden/>
    <w:qFormat/>
    <w:rPr>
      <w:rFonts w:ascii="Times New Roman" w:hAnsi="Times New Roman" w:eastAsia="宋体" w:cs="Times New Roman"/>
      <w:szCs w:val="24"/>
    </w:rPr>
  </w:style>
  <w:style w:type="character" w:styleId="997" w:customStyle="1">
    <w:name w:val="题注 字符"/>
    <w:link w:val="919"/>
    <w:uiPriority w:val="0"/>
    <w:qFormat/>
    <w:rPr>
      <w:rFonts w:ascii="Cambria" w:hAnsi="Cambria" w:eastAsia="黑体"/>
    </w:rPr>
  </w:style>
  <w:style w:type="character" w:styleId="998" w:customStyle="1">
    <w:name w:val="文档结构图 字符"/>
    <w:link w:val="922"/>
    <w:uiPriority w:val="99"/>
    <w:semiHidden/>
    <w:qFormat/>
    <w:rPr>
      <w:rFonts w:ascii="宋体" w:hAnsi="Times New Roman" w:eastAsia="宋体" w:cs="Times New Roman"/>
      <w:sz w:val="18"/>
      <w:szCs w:val="18"/>
    </w:rPr>
  </w:style>
  <w:style w:type="character" w:styleId="999" w:customStyle="1">
    <w:name w:val="批注文字 字符"/>
    <w:link w:val="923"/>
    <w:uiPriority w:val="99"/>
    <w:semiHidden/>
    <w:qFormat/>
    <w:rPr>
      <w:rFonts w:ascii="Times New Roman" w:hAnsi="Times New Roman" w:eastAsia="宋体" w:cs="Times New Roman"/>
      <w:szCs w:val="24"/>
    </w:rPr>
  </w:style>
  <w:style w:type="character" w:styleId="1000" w:customStyle="1">
    <w:name w:val="称呼 字符"/>
    <w:link w:val="925"/>
    <w:uiPriority w:val="99"/>
    <w:semiHidden/>
    <w:qFormat/>
    <w:rPr>
      <w:rFonts w:ascii="Times New Roman" w:hAnsi="Times New Roman" w:eastAsia="宋体" w:cs="Times New Roman"/>
      <w:szCs w:val="24"/>
    </w:rPr>
  </w:style>
  <w:style w:type="character" w:styleId="1001" w:customStyle="1">
    <w:name w:val="正文文本 3 字符"/>
    <w:link w:val="926"/>
    <w:uiPriority w:val="99"/>
    <w:semiHidden/>
    <w:qFormat/>
    <w:rPr>
      <w:rFonts w:ascii="Times New Roman" w:hAnsi="Times New Roman" w:eastAsia="宋体" w:cs="Times New Roman"/>
      <w:sz w:val="16"/>
      <w:szCs w:val="16"/>
    </w:rPr>
  </w:style>
  <w:style w:type="character" w:styleId="1002" w:customStyle="1">
    <w:name w:val="正文文本 字符"/>
    <w:link w:val="928"/>
    <w:uiPriority w:val="99"/>
    <w:semiHidden/>
    <w:qFormat/>
    <w:rPr>
      <w:rFonts w:ascii="Times New Roman" w:hAnsi="Times New Roman" w:eastAsia="宋体" w:cs="Times New Roman"/>
      <w:szCs w:val="24"/>
    </w:rPr>
  </w:style>
  <w:style w:type="character" w:styleId="1003" w:customStyle="1">
    <w:name w:val="正文文本缩进 字符"/>
    <w:link w:val="910"/>
    <w:uiPriority w:val="99"/>
    <w:semiHidden/>
    <w:qFormat/>
    <w:rPr>
      <w:rFonts w:ascii="Times New Roman" w:hAnsi="Times New Roman" w:eastAsia="宋体" w:cs="Times New Roman"/>
      <w:szCs w:val="24"/>
    </w:rPr>
  </w:style>
  <w:style w:type="character" w:styleId="1004" w:customStyle="1">
    <w:name w:val="HTML 地址 字符1"/>
    <w:link w:val="933"/>
    <w:uiPriority w:val="99"/>
    <w:semiHidden/>
    <w:qFormat/>
    <w:rPr>
      <w:rFonts w:ascii="Times New Roman" w:hAnsi="Times New Roman" w:eastAsia="宋体" w:cs="Times New Roman"/>
      <w:i/>
      <w:iCs/>
      <w:szCs w:val="24"/>
    </w:rPr>
  </w:style>
  <w:style w:type="character" w:styleId="1005" w:customStyle="1">
    <w:name w:val="纯文本 字符"/>
    <w:link w:val="937"/>
    <w:uiPriority w:val="99"/>
    <w:qFormat/>
    <w:rPr>
      <w:rFonts w:ascii="宋体" w:hAnsi="Courier New" w:eastAsia="宋体" w:cs="Courier New"/>
      <w:szCs w:val="21"/>
    </w:rPr>
  </w:style>
  <w:style w:type="character" w:styleId="1006" w:customStyle="1">
    <w:name w:val="日期 字符"/>
    <w:link w:val="941"/>
    <w:uiPriority w:val="99"/>
    <w:semiHidden/>
    <w:qFormat/>
    <w:rPr>
      <w:rFonts w:ascii="Times New Roman" w:hAnsi="Times New Roman" w:eastAsia="宋体" w:cs="Times New Roman"/>
      <w:szCs w:val="24"/>
    </w:rPr>
  </w:style>
  <w:style w:type="character" w:styleId="1007" w:customStyle="1">
    <w:name w:val="正文文本缩进 2 字符"/>
    <w:link w:val="942"/>
    <w:uiPriority w:val="99"/>
    <w:semiHidden/>
    <w:qFormat/>
    <w:rPr>
      <w:rFonts w:ascii="Times New Roman" w:hAnsi="Times New Roman" w:eastAsia="宋体" w:cs="Times New Roman"/>
      <w:szCs w:val="24"/>
    </w:rPr>
  </w:style>
  <w:style w:type="character" w:styleId="1008" w:customStyle="1">
    <w:name w:val="尾注文本 字符"/>
    <w:link w:val="943"/>
    <w:uiPriority w:val="99"/>
    <w:semiHidden/>
    <w:qFormat/>
    <w:rPr>
      <w:rFonts w:ascii="Times New Roman" w:hAnsi="Times New Roman" w:eastAsia="宋体" w:cs="Times New Roman"/>
      <w:szCs w:val="24"/>
    </w:rPr>
  </w:style>
  <w:style w:type="character" w:styleId="1009" w:customStyle="1">
    <w:name w:val="批注框文本 字符"/>
    <w:link w:val="944"/>
    <w:uiPriority w:val="99"/>
    <w:semiHidden/>
    <w:qFormat/>
    <w:rPr>
      <w:rFonts w:ascii="Times New Roman" w:hAnsi="Times New Roman" w:eastAsia="宋体" w:cs="Times New Roman"/>
      <w:sz w:val="18"/>
      <w:szCs w:val="18"/>
    </w:rPr>
  </w:style>
  <w:style w:type="character" w:styleId="1010" w:customStyle="1">
    <w:name w:val="页脚 字符2"/>
    <w:link w:val="945"/>
    <w:uiPriority w:val="99"/>
    <w:qFormat/>
    <w:rPr>
      <w:rFonts w:ascii="Times New Roman" w:hAnsi="Times New Roman" w:eastAsia="宋体" w:cs="Times New Roman"/>
      <w:sz w:val="18"/>
      <w:szCs w:val="18"/>
    </w:rPr>
  </w:style>
  <w:style w:type="character" w:styleId="1011" w:customStyle="1">
    <w:name w:val="页眉 字符2"/>
    <w:link w:val="946"/>
    <w:uiPriority w:val="99"/>
    <w:qFormat/>
    <w:rPr>
      <w:rFonts w:ascii="Times New Roman" w:hAnsi="Times New Roman" w:eastAsia="宋体" w:cs="Times New Roman"/>
      <w:sz w:val="18"/>
      <w:szCs w:val="18"/>
    </w:rPr>
  </w:style>
  <w:style w:type="character" w:styleId="1012" w:customStyle="1">
    <w:name w:val="副标题 字符"/>
    <w:link w:val="951"/>
    <w:uiPriority w:val="11"/>
    <w:qFormat/>
    <w:rPr>
      <w:rFonts w:ascii="等线 Light" w:hAnsi="等线 Light" w:eastAsia="宋体" w:cs="Times New Roman"/>
      <w:b/>
      <w:bCs/>
      <w:sz w:val="32"/>
      <w:szCs w:val="32"/>
    </w:rPr>
  </w:style>
  <w:style w:type="character" w:styleId="1013" w:customStyle="1">
    <w:name w:val="脚注文本 字符1"/>
    <w:link w:val="952"/>
    <w:uiPriority w:val="99"/>
    <w:semiHidden/>
    <w:qFormat/>
    <w:rPr>
      <w:rFonts w:ascii="Times New Roman" w:hAnsi="Times New Roman" w:eastAsia="宋体" w:cs="Times New Roman"/>
      <w:sz w:val="18"/>
      <w:szCs w:val="18"/>
    </w:rPr>
  </w:style>
  <w:style w:type="character" w:styleId="1014" w:customStyle="1">
    <w:name w:val="正文文本缩进 3 字符"/>
    <w:link w:val="954"/>
    <w:uiPriority w:val="99"/>
    <w:semiHidden/>
    <w:qFormat/>
    <w:rPr>
      <w:rFonts w:ascii="Times New Roman" w:hAnsi="Times New Roman" w:eastAsia="宋体" w:cs="Times New Roman"/>
      <w:sz w:val="16"/>
      <w:szCs w:val="16"/>
    </w:rPr>
  </w:style>
  <w:style w:type="character" w:styleId="1015" w:customStyle="1">
    <w:name w:val="正文文本 2 字符"/>
    <w:link w:val="960"/>
    <w:uiPriority w:val="99"/>
    <w:semiHidden/>
    <w:qFormat/>
    <w:rPr>
      <w:rFonts w:ascii="Times New Roman" w:hAnsi="Times New Roman" w:eastAsia="宋体" w:cs="Times New Roman"/>
      <w:szCs w:val="24"/>
    </w:rPr>
  </w:style>
  <w:style w:type="character" w:styleId="1016" w:customStyle="1">
    <w:name w:val="HTML 预设格式 字符1"/>
    <w:link w:val="961"/>
    <w:uiPriority w:val="99"/>
    <w:semiHidden/>
    <w:qFormat/>
    <w:rPr>
      <w:rFonts w:ascii="Courier New" w:hAnsi="Courier New" w:eastAsia="宋体" w:cs="Courier New"/>
      <w:sz w:val="20"/>
      <w:szCs w:val="20"/>
    </w:rPr>
  </w:style>
  <w:style w:type="character" w:styleId="1017" w:customStyle="1">
    <w:name w:val="普通(网站) 字符"/>
    <w:link w:val="962"/>
    <w:uiPriority w:val="0"/>
    <w:qFormat/>
    <w:rPr>
      <w:rFonts w:ascii="宋体" w:hAnsi="宋体" w:cs="宋体"/>
      <w:color w:val="000000"/>
      <w:sz w:val="24"/>
      <w:szCs w:val="24"/>
    </w:rPr>
  </w:style>
  <w:style w:type="character" w:styleId="1018" w:customStyle="1">
    <w:name w:val="标题 字符"/>
    <w:link w:val="964"/>
    <w:uiPriority w:val="10"/>
    <w:qFormat/>
    <w:rPr>
      <w:rFonts w:ascii="等线 Light" w:hAnsi="等线 Light" w:eastAsia="宋体" w:cs="Times New Roman"/>
      <w:b/>
      <w:bCs/>
      <w:sz w:val="32"/>
      <w:szCs w:val="32"/>
    </w:rPr>
  </w:style>
  <w:style w:type="character" w:styleId="1019" w:customStyle="1">
    <w:name w:val="批注主题 字符"/>
    <w:link w:val="965"/>
    <w:uiPriority w:val="99"/>
    <w:semiHidden/>
    <w:qFormat/>
    <w:rPr>
      <w:rFonts w:ascii="Times New Roman" w:hAnsi="Times New Roman" w:eastAsia="宋体" w:cs="Times New Roman"/>
      <w:b/>
      <w:bCs/>
      <w:szCs w:val="24"/>
    </w:rPr>
  </w:style>
  <w:style w:type="character" w:styleId="1020" w:customStyle="1">
    <w:name w:val="正文文本首行缩进 字符"/>
    <w:link w:val="966"/>
    <w:uiPriority w:val="99"/>
    <w:semiHidden/>
    <w:qFormat/>
    <w:rPr>
      <w:rFonts w:ascii="Times New Roman" w:hAnsi="Times New Roman" w:eastAsia="宋体" w:cs="Times New Roman"/>
      <w:szCs w:val="24"/>
    </w:rPr>
  </w:style>
  <w:style w:type="character" w:styleId="1021" w:customStyle="1">
    <w:name w:val="正文文本首行缩进 2 字符"/>
    <w:link w:val="909"/>
    <w:uiPriority w:val="99"/>
    <w:semiHidden/>
    <w:qFormat/>
    <w:rPr>
      <w:rFonts w:ascii="Times New Roman" w:hAnsi="Times New Roman" w:eastAsia="宋体" w:cs="Times New Roman"/>
      <w:szCs w:val="24"/>
    </w:rPr>
  </w:style>
  <w:style w:type="paragraph" w:styleId="1022" w:customStyle="1">
    <w:name w:val="首行缩进"/>
    <w:basedOn w:val="897"/>
    <w:uiPriority w:val="99"/>
    <w:qFormat/>
    <w:pPr>
      <w:ind w:firstLine="480"/>
      <w:spacing w:line="360" w:lineRule="auto"/>
    </w:pPr>
    <w:rPr>
      <w:rFonts w:eastAsia="微软雅黑"/>
      <w:sz w:val="24"/>
      <w:lang w:val="zh-CN"/>
    </w:rPr>
  </w:style>
  <w:style w:type="paragraph" w:styleId="1023" w:customStyle="1">
    <w:name w:val="列表项目符号 21"/>
    <w:basedOn w:val="897"/>
    <w:uiPriority w:val="99"/>
    <w:unhideWhenUsed/>
    <w:qFormat/>
    <w:pPr>
      <w:numPr>
        <w:ilvl w:val="0"/>
        <w:numId w:val="1"/>
      </w:numPr>
    </w:pPr>
  </w:style>
  <w:style w:type="paragraph" w:styleId="1024">
    <w:name w:val="List Paragraph"/>
    <w:basedOn w:val="897"/>
    <w:link w:val="1025"/>
    <w:uiPriority w:val="34"/>
    <w:qFormat/>
    <w:pPr>
      <w:ind w:firstLine="420"/>
    </w:pPr>
  </w:style>
  <w:style w:type="character" w:styleId="1025" w:customStyle="1">
    <w:name w:val="列表段落 字符2"/>
    <w:link w:val="1024"/>
    <w:uiPriority w:val="34"/>
    <w:qFormat/>
    <w:rPr>
      <w:rFonts w:ascii="Times New Roman" w:hAnsi="Times New Roman" w:eastAsia="宋体" w:cs="Times New Roman"/>
      <w:szCs w:val="24"/>
    </w:rPr>
  </w:style>
  <w:style w:type="paragraph" w:styleId="1026" w:customStyle="1">
    <w:name w:val="_Style 18"/>
    <w:basedOn w:val="897"/>
    <w:next w:val="1024"/>
    <w:uiPriority w:val="34"/>
    <w:qFormat/>
    <w:pPr>
      <w:ind w:firstLine="420"/>
    </w:pPr>
  </w:style>
  <w:style w:type="character" w:styleId="1027" w:customStyle="1">
    <w:name w:val="htd0"/>
    <w:uiPriority w:val="0"/>
    <w:qFormat/>
  </w:style>
  <w:style w:type="character" w:styleId="1028" w:customStyle="1">
    <w:name w:val="标题 1 Char"/>
    <w:uiPriority w:val="9"/>
    <w:qFormat/>
    <w:rPr>
      <w:rFonts w:ascii="Times New Roman" w:hAnsi="Times New Roman" w:eastAsia="宋体" w:cs="Times New Roman"/>
      <w:b/>
      <w:bCs/>
      <w:sz w:val="44"/>
      <w:szCs w:val="44"/>
    </w:rPr>
  </w:style>
  <w:style w:type="character" w:styleId="1029" w:customStyle="1">
    <w:name w:val="标题 3 Char"/>
    <w:uiPriority w:val="9"/>
    <w:qFormat/>
    <w:rPr>
      <w:rFonts w:ascii="Times New Roman" w:hAnsi="Times New Roman" w:eastAsia="宋体" w:cs="Times New Roman"/>
      <w:b/>
      <w:bCs/>
      <w:sz w:val="32"/>
      <w:szCs w:val="32"/>
    </w:rPr>
  </w:style>
  <w:style w:type="character" w:styleId="1030" w:customStyle="1">
    <w:name w:val="标题 4 Char"/>
    <w:uiPriority w:val="9"/>
    <w:semiHidden/>
    <w:qFormat/>
    <w:rPr>
      <w:rFonts w:ascii="等线 Light" w:hAnsi="等线 Light" w:eastAsia="等线 Light" w:cs="Times New Roman"/>
      <w:b/>
      <w:bCs/>
      <w:sz w:val="28"/>
      <w:szCs w:val="28"/>
    </w:rPr>
  </w:style>
  <w:style w:type="character" w:styleId="1031" w:customStyle="1">
    <w:name w:val="标题 5 Char"/>
    <w:uiPriority w:val="9"/>
    <w:semiHidden/>
    <w:qFormat/>
    <w:rPr>
      <w:rFonts w:ascii="Times New Roman" w:hAnsi="Times New Roman" w:eastAsia="宋体" w:cs="Times New Roman"/>
      <w:b/>
      <w:bCs/>
      <w:sz w:val="28"/>
      <w:szCs w:val="28"/>
    </w:rPr>
  </w:style>
  <w:style w:type="character" w:styleId="1032" w:customStyle="1">
    <w:name w:val="标题 6 Char"/>
    <w:uiPriority w:val="9"/>
    <w:semiHidden/>
    <w:qFormat/>
    <w:rPr>
      <w:rFonts w:ascii="等线 Light" w:hAnsi="等线 Light" w:eastAsia="等线 Light" w:cs="Times New Roman"/>
      <w:b/>
      <w:bCs/>
      <w:sz w:val="24"/>
      <w:szCs w:val="24"/>
    </w:rPr>
  </w:style>
  <w:style w:type="character" w:styleId="1033" w:customStyle="1">
    <w:name w:val="标题 7 Char"/>
    <w:uiPriority w:val="9"/>
    <w:semiHidden/>
    <w:qFormat/>
    <w:rPr>
      <w:rFonts w:ascii="Times New Roman" w:hAnsi="Times New Roman" w:eastAsia="宋体" w:cs="Times New Roman"/>
      <w:b/>
      <w:bCs/>
      <w:sz w:val="24"/>
      <w:szCs w:val="24"/>
    </w:rPr>
  </w:style>
  <w:style w:type="character" w:styleId="1034" w:customStyle="1">
    <w:name w:val="标题 8 Char"/>
    <w:uiPriority w:val="9"/>
    <w:semiHidden/>
    <w:qFormat/>
    <w:rPr>
      <w:rFonts w:ascii="等线 Light" w:hAnsi="等线 Light" w:eastAsia="等线 Light" w:cs="Times New Roman"/>
      <w:sz w:val="24"/>
      <w:szCs w:val="24"/>
    </w:rPr>
  </w:style>
  <w:style w:type="character" w:styleId="1035" w:customStyle="1">
    <w:name w:val="标题 9 Char"/>
    <w:uiPriority w:val="9"/>
    <w:semiHidden/>
    <w:qFormat/>
    <w:rPr>
      <w:rFonts w:ascii="等线 Light" w:hAnsi="等线 Light" w:eastAsia="等线 Light" w:cs="Times New Roman"/>
      <w:szCs w:val="21"/>
    </w:rPr>
  </w:style>
  <w:style w:type="paragraph" w:styleId="1036" w:customStyle="1">
    <w:name w:val="_Style 31"/>
    <w:basedOn w:val="897"/>
    <w:next w:val="1024"/>
    <w:uiPriority w:val="34"/>
    <w:qFormat/>
    <w:pPr>
      <w:ind w:firstLine="420"/>
    </w:pPr>
  </w:style>
  <w:style w:type="character" w:styleId="1037" w:customStyle="1">
    <w:name w:val="style31"/>
    <w:uiPriority w:val="0"/>
    <w:qFormat/>
    <w:rPr>
      <w:sz w:val="21"/>
      <w:szCs w:val="21"/>
    </w:rPr>
  </w:style>
  <w:style w:type="character" w:styleId="1038" w:customStyle="1">
    <w:name w:val="页脚 字符"/>
    <w:uiPriority w:val="99"/>
    <w:qFormat/>
    <w:rPr>
      <w:sz w:val="18"/>
    </w:rPr>
  </w:style>
  <w:style w:type="character" w:styleId="1039" w:customStyle="1">
    <w:name w:val="正文文本缩进 Char4"/>
    <w:uiPriority w:val="0"/>
    <w:qFormat/>
    <w:rPr>
      <w:rFonts w:ascii="楷体_GB2312" w:eastAsia="楷体_GB2312"/>
      <w:sz w:val="32"/>
    </w:rPr>
  </w:style>
  <w:style w:type="character" w:styleId="1040" w:customStyle="1">
    <w:name w:val="普通文字 Char Char Char"/>
    <w:uiPriority w:val="0"/>
    <w:qFormat/>
    <w:rPr>
      <w:rFonts w:ascii="宋体" w:hAnsi="Courier New" w:eastAsia="宋体" w:cs="Courier New"/>
      <w:sz w:val="21"/>
      <w:szCs w:val="21"/>
      <w:lang w:val="en-US" w:eastAsia="zh-CN" w:bidi="ar-SA"/>
    </w:rPr>
  </w:style>
  <w:style w:type="character" w:styleId="1041" w:customStyle="1">
    <w:name w:val="段落 Char1"/>
    <w:link w:val="1042"/>
    <w:uiPriority w:val="0"/>
    <w:qFormat/>
    <w:rPr>
      <w:rFonts w:eastAsia="仿宋_GB2312"/>
      <w:sz w:val="24"/>
      <w:szCs w:val="24"/>
    </w:rPr>
  </w:style>
  <w:style w:type="paragraph" w:styleId="1042" w:customStyle="1">
    <w:name w:val="段落"/>
    <w:link w:val="1041"/>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43" w:customStyle="1">
    <w:name w:val="批注框文本 Char4"/>
    <w:uiPriority w:val="0"/>
    <w:qFormat/>
    <w:rPr>
      <w:sz w:val="18"/>
      <w:szCs w:val="18"/>
    </w:rPr>
  </w:style>
  <w:style w:type="character" w:styleId="1044" w:customStyle="1">
    <w:name w:val="纯文本 Char3"/>
    <w:uiPriority w:val="0"/>
    <w:qFormat/>
    <w:rPr>
      <w:rFonts w:ascii="宋体" w:hAnsi="Courier New" w:cs="Courier New"/>
      <w:szCs w:val="21"/>
    </w:rPr>
  </w:style>
  <w:style w:type="character" w:styleId="1045" w:customStyle="1">
    <w:name w:val="_正文段落 Char Char"/>
    <w:link w:val="1046"/>
    <w:uiPriority w:val="0"/>
    <w:qFormat/>
    <w:rPr>
      <w:rFonts w:ascii="宋体" w:hAnsi="宋体"/>
      <w:sz w:val="24"/>
      <w:szCs w:val="28"/>
    </w:rPr>
  </w:style>
  <w:style w:type="paragraph" w:styleId="1046" w:customStyle="1">
    <w:name w:val="_正文段落"/>
    <w:basedOn w:val="897"/>
    <w:link w:val="1045"/>
    <w:uiPriority w:val="0"/>
    <w:qFormat/>
    <w:pPr>
      <w:ind w:firstLine="480"/>
      <w:spacing w:line="360" w:lineRule="auto"/>
    </w:pPr>
    <w:rPr>
      <w:rFonts w:ascii="宋体" w:hAnsi="宋体" w:eastAsia="等线"/>
      <w:sz w:val="24"/>
      <w:szCs w:val="28"/>
    </w:rPr>
  </w:style>
  <w:style w:type="character" w:styleId="1047" w:customStyle="1">
    <w:name w:val="正文文本 Char4"/>
    <w:uiPriority w:val="0"/>
    <w:qFormat/>
    <w:rPr>
      <w:rFonts w:ascii="楷体_GB2312" w:hAnsi="Arial" w:eastAsia="楷体_GB2312"/>
      <w:sz w:val="28"/>
    </w:rPr>
  </w:style>
  <w:style w:type="character" w:styleId="1048" w:customStyle="1">
    <w:name w:val="标题 2 字符"/>
    <w:uiPriority w:val="0"/>
    <w:qFormat/>
    <w:rPr>
      <w:rFonts w:ascii="幼圆" w:hAnsi="Arial" w:eastAsia="楷体_GB2312"/>
      <w:b/>
      <w:sz w:val="44"/>
    </w:rPr>
  </w:style>
  <w:style w:type="character" w:styleId="1049" w:customStyle="1">
    <w:name w:val="font"/>
    <w:uiPriority w:val="0"/>
    <w:qFormat/>
  </w:style>
  <w:style w:type="character" w:styleId="1050" w:customStyle="1">
    <w:name w:val="pt9-hui-line201"/>
    <w:uiPriority w:val="0"/>
    <w:qFormat/>
    <w:rPr>
      <w:color w:val="333333"/>
      <w:spacing w:val="300"/>
      <w:sz w:val="18"/>
      <w:szCs w:val="18"/>
      <w:u w:val="none"/>
    </w:rPr>
  </w:style>
  <w:style w:type="character" w:styleId="1051" w:customStyle="1">
    <w:name w:val="正文文本缩进 2 Char4"/>
    <w:uiPriority w:val="0"/>
    <w:qFormat/>
    <w:rPr>
      <w:rFonts w:ascii="楷体_GB2312" w:eastAsia="楷体_GB2312"/>
      <w:sz w:val="28"/>
      <w:szCs w:val="28"/>
    </w:rPr>
  </w:style>
  <w:style w:type="character" w:styleId="1052" w:customStyle="1">
    <w:name w:val="批注主题 Char4"/>
    <w:uiPriority w:val="99"/>
    <w:qFormat/>
    <w:rPr>
      <w:rFonts w:ascii="Calibri" w:hAnsi="Calibri"/>
      <w:b/>
      <w:bCs/>
    </w:rPr>
  </w:style>
  <w:style w:type="character" w:styleId="1053" w:customStyle="1">
    <w:name w:val="批注文字 Char4"/>
    <w:uiPriority w:val="99"/>
    <w:qFormat/>
    <w:rPr>
      <w:rFonts w:ascii="Calibri" w:hAnsi="Calibri"/>
    </w:rPr>
  </w:style>
  <w:style w:type="character" w:styleId="1054" w:customStyle="1">
    <w:name w:val="样式 正文文本缩进 + 左  0 字符 Char Char"/>
    <w:link w:val="1055"/>
    <w:uiPriority w:val="0"/>
    <w:qFormat/>
    <w:rPr>
      <w:rFonts w:cs="宋体"/>
      <w:sz w:val="24"/>
    </w:rPr>
  </w:style>
  <w:style w:type="paragraph" w:styleId="1055" w:customStyle="1">
    <w:name w:val="样式 正文文本缩进 + 左  0 字符"/>
    <w:basedOn w:val="910"/>
    <w:link w:val="1054"/>
    <w:uiPriority w:val="0"/>
    <w:qFormat/>
    <w:pPr>
      <w:ind w:firstLine="250"/>
      <w:spacing w:line="360" w:lineRule="auto"/>
    </w:pPr>
    <w:rPr>
      <w:rFonts w:ascii="等线" w:eastAsia="等线" w:cs="宋体"/>
      <w:sz w:val="24"/>
    </w:rPr>
  </w:style>
  <w:style w:type="character" w:styleId="1056" w:customStyle="1">
    <w:name w:val="带缩进的正文 Char Char"/>
    <w:link w:val="1057"/>
    <w:uiPriority w:val="0"/>
    <w:qFormat/>
    <w:rPr>
      <w:rFonts w:ascii="Calibri" w:hAnsi="Calibri"/>
      <w:sz w:val="24"/>
    </w:rPr>
  </w:style>
  <w:style w:type="paragraph" w:styleId="1057" w:customStyle="1">
    <w:name w:val="带缩进的正文"/>
    <w:basedOn w:val="897"/>
    <w:link w:val="1056"/>
    <w:uiPriority w:val="0"/>
    <w:qFormat/>
    <w:pPr>
      <w:ind w:firstLine="480"/>
      <w:spacing w:line="360" w:lineRule="auto"/>
    </w:pPr>
    <w:rPr>
      <w:rFonts w:eastAsia="等线"/>
      <w:sz w:val="24"/>
    </w:rPr>
  </w:style>
  <w:style w:type="character" w:styleId="1058" w:customStyle="1">
    <w:name w:val="bodybold1"/>
    <w:uiPriority w:val="0"/>
    <w:qFormat/>
    <w:rPr>
      <w:rFonts w:hint="default" w:ascii="Taipei" w:hAnsi="Taipei"/>
      <w:b/>
      <w:bCs/>
      <w:color w:val="0066ff"/>
      <w:sz w:val="26"/>
      <w:szCs w:val="26"/>
      <w:u w:val="none"/>
    </w:rPr>
  </w:style>
  <w:style w:type="character" w:styleId="1059" w:customStyle="1">
    <w:name w:val="flname8"/>
    <w:uiPriority w:val="0"/>
    <w:qFormat/>
  </w:style>
  <w:style w:type="character" w:styleId="1060" w:customStyle="1">
    <w:name w:val="正文（首行缩进两字） Char Char"/>
    <w:uiPriority w:val="0"/>
    <w:qFormat/>
    <w:rPr>
      <w:rFonts w:eastAsia="宋体"/>
      <w:sz w:val="24"/>
      <w:lang w:val="en-US" w:eastAsia="zh-CN" w:bidi="ar-SA"/>
    </w:rPr>
  </w:style>
  <w:style w:type="character" w:styleId="1061" w:customStyle="1">
    <w:name w:val="标题 3 Char Char"/>
    <w:uiPriority w:val="0"/>
    <w:qFormat/>
    <w:rPr>
      <w:rFonts w:eastAsia="宋体"/>
      <w:b/>
      <w:sz w:val="32"/>
      <w:lang w:val="en-US" w:eastAsia="zh-CN" w:bidi="ar-SA"/>
    </w:rPr>
  </w:style>
  <w:style w:type="character" w:styleId="1062" w:customStyle="1">
    <w:name w:val="样式6 Char Char"/>
    <w:link w:val="1063"/>
    <w:uiPriority w:val="0"/>
    <w:qFormat/>
    <w:rPr>
      <w:rFonts w:ascii="宋体" w:hAnsi="宋体"/>
      <w:sz w:val="28"/>
      <w:szCs w:val="28"/>
    </w:rPr>
  </w:style>
  <w:style w:type="paragraph" w:styleId="1063" w:customStyle="1">
    <w:name w:val="样式6"/>
    <w:basedOn w:val="897"/>
    <w:link w:val="1062"/>
    <w:uiPriority w:val="0"/>
    <w:qFormat/>
    <w:pPr>
      <w:ind w:left="980" w:hanging="420"/>
      <w:spacing w:line="360" w:lineRule="auto"/>
    </w:pPr>
    <w:rPr>
      <w:rFonts w:ascii="宋体" w:hAnsi="宋体" w:eastAsia="等线"/>
      <w:sz w:val="28"/>
      <w:szCs w:val="28"/>
    </w:rPr>
  </w:style>
  <w:style w:type="character" w:styleId="1064" w:customStyle="1">
    <w:name w:val="页眉 字符"/>
    <w:uiPriority w:val="99"/>
    <w:qFormat/>
    <w:rPr>
      <w:sz w:val="18"/>
      <w:szCs w:val="18"/>
    </w:rPr>
  </w:style>
  <w:style w:type="character" w:styleId="1065" w:customStyle="1">
    <w:name w:val="WW8Num11z1"/>
    <w:uiPriority w:val="0"/>
    <w:qFormat/>
    <w:rPr>
      <w:rFonts w:ascii="Wingdings" w:hAnsi="Wingdings"/>
    </w:rPr>
  </w:style>
  <w:style w:type="character" w:styleId="1066" w:customStyle="1">
    <w:name w:val="样式 正文缩进 + 首行缩进:  2 字符 Char Char"/>
    <w:link w:val="1067"/>
    <w:uiPriority w:val="0"/>
    <w:qFormat/>
    <w:rPr>
      <w:rFonts w:cs="宋体"/>
      <w:sz w:val="24"/>
    </w:rPr>
  </w:style>
  <w:style w:type="paragraph" w:styleId="1067" w:customStyle="1">
    <w:name w:val="样式 正文缩进 + 首行缩进:  2 字符"/>
    <w:basedOn w:val="912"/>
    <w:link w:val="1066"/>
    <w:uiPriority w:val="0"/>
    <w:qFormat/>
    <w:pPr>
      <w:ind w:firstLine="200"/>
      <w:spacing w:line="360" w:lineRule="auto"/>
    </w:pPr>
    <w:rPr>
      <w:rFonts w:ascii="等线" w:hAnsi="等线" w:eastAsia="等线" w:cs="宋体"/>
      <w:sz w:val="24"/>
    </w:rPr>
  </w:style>
  <w:style w:type="character" w:styleId="1068" w:customStyle="1">
    <w:name w:val="彩色网格 - 强调文字颜色 1 Char"/>
    <w:link w:val="1069"/>
    <w:uiPriority w:val="0"/>
    <w:qFormat/>
    <w:rPr>
      <w:rFonts w:eastAsia="方正仿宋_GBK"/>
      <w:i/>
      <w:iCs/>
      <w:color w:val="000000"/>
      <w:szCs w:val="24"/>
    </w:rPr>
  </w:style>
  <w:style w:type="paragraph" w:styleId="1069" w:customStyle="1">
    <w:name w:val="彩色网格 - 强调文字颜色 11"/>
    <w:basedOn w:val="897"/>
    <w:next w:val="897"/>
    <w:link w:val="1068"/>
    <w:uiPriority w:val="0"/>
    <w:qFormat/>
    <w:pPr>
      <w:ind w:firstLine="560"/>
      <w:spacing w:line="360" w:lineRule="auto"/>
    </w:pPr>
    <w:rPr>
      <w:rFonts w:ascii="等线" w:hAnsi="等线" w:eastAsia="方正仿宋_GBK"/>
      <w:i/>
      <w:iCs/>
      <w:color w:val="000000"/>
    </w:rPr>
  </w:style>
  <w:style w:type="character" w:styleId="1070" w:customStyle="1">
    <w:name w:val="文档结构图 Char3"/>
    <w:uiPriority w:val="99"/>
    <w:qFormat/>
    <w:rPr>
      <w:rFonts w:ascii="宋体"/>
      <w:sz w:val="18"/>
      <w:szCs w:val="18"/>
    </w:rPr>
  </w:style>
  <w:style w:type="character" w:styleId="1071" w:customStyle="1">
    <w:name w:val="正文首行缩进 2 Char3"/>
    <w:uiPriority w:val="0"/>
    <w:semiHidden/>
    <w:qFormat/>
    <w:rPr>
      <w:rFonts w:ascii="Arial" w:hAnsi="Arial" w:eastAsia="方正仿宋_GBK" w:cs="Arial"/>
      <w:szCs w:val="24"/>
    </w:rPr>
  </w:style>
  <w:style w:type="character" w:styleId="1072" w:customStyle="1">
    <w:name w:val="样式7 Char Char"/>
    <w:link w:val="1073"/>
    <w:uiPriority w:val="0"/>
    <w:qFormat/>
    <w:rPr>
      <w:rFonts w:ascii="宋体" w:hAnsi="宋体"/>
      <w:sz w:val="28"/>
      <w:szCs w:val="28"/>
    </w:rPr>
  </w:style>
  <w:style w:type="paragraph" w:styleId="1073" w:customStyle="1">
    <w:name w:val="样式7"/>
    <w:basedOn w:val="897"/>
    <w:link w:val="1072"/>
    <w:uiPriority w:val="0"/>
    <w:qFormat/>
    <w:pPr>
      <w:ind w:left="980" w:hanging="420"/>
      <w:spacing w:line="360" w:lineRule="auto"/>
    </w:pPr>
    <w:rPr>
      <w:rFonts w:ascii="宋体" w:hAnsi="宋体" w:eastAsia="等线"/>
      <w:sz w:val="28"/>
      <w:szCs w:val="28"/>
    </w:rPr>
  </w:style>
  <w:style w:type="character" w:styleId="1074" w:customStyle="1">
    <w:name w:val="WW-Absatz-Standardschriftart11"/>
    <w:uiPriority w:val="0"/>
    <w:qFormat/>
  </w:style>
  <w:style w:type="character" w:styleId="1075" w:customStyle="1">
    <w:name w:val="正文文本 3 Char3"/>
    <w:uiPriority w:val="0"/>
    <w:qFormat/>
    <w:rPr>
      <w:rFonts w:ascii="仿宋_GB2312" w:hAnsi="Arial" w:eastAsia="仿宋_GB2312"/>
      <w:sz w:val="32"/>
    </w:rPr>
  </w:style>
  <w:style w:type="character" w:styleId="1076" w:customStyle="1">
    <w:name w:val="WW8Num34z2"/>
    <w:uiPriority w:val="0"/>
    <w:qFormat/>
    <w:rPr>
      <w:rFonts w:ascii="StarSymbol" w:hAnsi="StarSymbol" w:cs="StarSymbol"/>
      <w:sz w:val="18"/>
      <w:szCs w:val="18"/>
    </w:rPr>
  </w:style>
  <w:style w:type="character" w:styleId="1077" w:customStyle="1">
    <w:name w:val="日期 Char4"/>
    <w:uiPriority w:val="0"/>
    <w:qFormat/>
    <w:rPr>
      <w:rFonts w:ascii="仿宋_GB2312" w:eastAsia="仿宋_GB2312"/>
      <w:b/>
      <w:sz w:val="36"/>
      <w:szCs w:val="24"/>
    </w:rPr>
  </w:style>
  <w:style w:type="character" w:styleId="1078" w:customStyle="1">
    <w:name w:val="正文文本缩进 3 字符1"/>
    <w:uiPriority w:val="99"/>
    <w:qFormat/>
    <w:rPr>
      <w:rFonts w:ascii="宋体" w:hAnsi="Times New Roman" w:eastAsia="方正仿宋_GBK" w:cs="Times New Roman"/>
      <w:sz w:val="16"/>
      <w:szCs w:val="16"/>
    </w:rPr>
  </w:style>
  <w:style w:type="character" w:styleId="1079" w:customStyle="1">
    <w:name w:val="正文文本缩进 3 Char3"/>
    <w:uiPriority w:val="0"/>
    <w:qFormat/>
    <w:rPr>
      <w:rFonts w:ascii="微软雅黑" w:hAnsi="Arial" w:eastAsia="微软雅黑"/>
      <w:sz w:val="36"/>
    </w:rPr>
  </w:style>
  <w:style w:type="character" w:styleId="1080" w:customStyle="1">
    <w:name w:val="WW8Num6z1"/>
    <w:uiPriority w:val="0"/>
    <w:qFormat/>
    <w:rPr>
      <w:rFonts w:ascii="Wingdings" w:hAnsi="Wingdings"/>
    </w:rPr>
  </w:style>
  <w:style w:type="character" w:styleId="1081" w:customStyle="1">
    <w:name w:val="正文文本 2 Char3"/>
    <w:uiPriority w:val="0"/>
    <w:qFormat/>
    <w:rPr>
      <w:szCs w:val="24"/>
    </w:rPr>
  </w:style>
  <w:style w:type="character" w:styleId="1082" w:customStyle="1">
    <w:name w:val="WW8Num32z2"/>
    <w:uiPriority w:val="0"/>
    <w:qFormat/>
    <w:rPr>
      <w:rFonts w:ascii="StarSymbol" w:hAnsi="StarSymbol" w:cs="StarSymbol"/>
      <w:sz w:val="18"/>
      <w:szCs w:val="18"/>
    </w:rPr>
  </w:style>
  <w:style w:type="character" w:styleId="1083" w:customStyle="1">
    <w:name w:val="列表段落 字符1"/>
    <w:uiPriority w:val="34"/>
    <w:qFormat/>
    <w:rPr>
      <w:rFonts w:ascii="Calibri" w:hAnsi="Calibri"/>
      <w:sz w:val="21"/>
      <w:szCs w:val="22"/>
    </w:rPr>
  </w:style>
  <w:style w:type="character" w:styleId="1084" w:customStyle="1">
    <w:name w:val="WW8Num28z0"/>
    <w:uiPriority w:val="0"/>
    <w:qFormat/>
    <w:rPr>
      <w:rFonts w:ascii="Wingdings" w:hAnsi="Wingdings" w:cs="StarSymbol"/>
      <w:sz w:val="18"/>
      <w:szCs w:val="18"/>
    </w:rPr>
  </w:style>
  <w:style w:type="character" w:styleId="1085" w:customStyle="1">
    <w:name w:val="WW8Num2z2"/>
    <w:uiPriority w:val="0"/>
    <w:qFormat/>
    <w:rPr>
      <w:rFonts w:ascii="StarSymbol" w:hAnsi="StarSymbol" w:cs="StarSymbol"/>
      <w:sz w:val="18"/>
      <w:szCs w:val="18"/>
    </w:rPr>
  </w:style>
  <w:style w:type="character" w:styleId="1086" w:customStyle="1">
    <w:name w:val="apple-converted-space"/>
    <w:uiPriority w:val="0"/>
    <w:qFormat/>
  </w:style>
  <w:style w:type="character" w:styleId="1087" w:customStyle="1">
    <w:name w:val="WW8Num35z2"/>
    <w:uiPriority w:val="0"/>
    <w:qFormat/>
    <w:rPr>
      <w:rFonts w:ascii="StarSymbol" w:hAnsi="StarSymbol" w:cs="StarSymbol"/>
      <w:sz w:val="18"/>
      <w:szCs w:val="18"/>
    </w:rPr>
  </w:style>
  <w:style w:type="character" w:styleId="1088" w:customStyle="1">
    <w:name w:val="标题 Char3"/>
    <w:uiPriority w:val="10"/>
    <w:qFormat/>
    <w:rPr>
      <w:rFonts w:ascii="Cambria" w:hAnsi="Cambria"/>
      <w:b/>
      <w:bCs/>
      <w:sz w:val="32"/>
      <w:szCs w:val="32"/>
    </w:rPr>
  </w:style>
  <w:style w:type="character" w:styleId="1089" w:customStyle="1">
    <w:name w:val="WW8Num10z0"/>
    <w:uiPriority w:val="0"/>
    <w:qFormat/>
    <w:rPr>
      <w:rFonts w:ascii="Wingdings" w:hAnsi="Wingdings" w:cs="StarSymbol"/>
      <w:sz w:val="18"/>
      <w:szCs w:val="18"/>
    </w:rPr>
  </w:style>
  <w:style w:type="character" w:styleId="1090" w:customStyle="1">
    <w:name w:val="正文首行缩进 Char5"/>
    <w:uiPriority w:val="0"/>
    <w:semiHidden/>
    <w:qFormat/>
    <w:rPr>
      <w:rFonts w:ascii="Arial" w:hAnsi="Arial"/>
      <w:szCs w:val="21"/>
    </w:rPr>
  </w:style>
  <w:style w:type="character" w:styleId="1091" w:customStyle="1">
    <w:name w:val="WW8Num32z0"/>
    <w:uiPriority w:val="0"/>
    <w:qFormat/>
    <w:rPr>
      <w:rFonts w:ascii="Wingdings" w:hAnsi="Wingdings" w:cs="StarSymbol"/>
      <w:sz w:val="18"/>
      <w:szCs w:val="18"/>
    </w:rPr>
  </w:style>
  <w:style w:type="character" w:styleId="1092" w:customStyle="1">
    <w:name w:val="正文首行缩进 Char1"/>
    <w:uiPriority w:val="0"/>
    <w:qFormat/>
    <w:rPr>
      <w:rFonts w:ascii="Times New Roman" w:hAnsi="Times New Roman" w:eastAsia="宋体" w:cs="Times New Roman"/>
      <w:szCs w:val="24"/>
    </w:rPr>
  </w:style>
  <w:style w:type="character" w:styleId="1093" w:customStyle="1">
    <w:name w:val="标题 3 字符1"/>
    <w:uiPriority w:val="0"/>
    <w:qFormat/>
    <w:rPr>
      <w:rFonts w:ascii="仿宋" w:eastAsia="仿宋"/>
      <w:b/>
      <w:sz w:val="32"/>
      <w:szCs w:val="32"/>
    </w:rPr>
  </w:style>
  <w:style w:type="character" w:styleId="1094" w:customStyle="1">
    <w:name w:val="正文首行缩进 Char2"/>
    <w:uiPriority w:val="0"/>
    <w:qFormat/>
    <w:rPr>
      <w:rFonts w:ascii="楷体_GB2312" w:hAnsi="Arial" w:eastAsia="楷体_GB2312"/>
      <w:sz w:val="21"/>
      <w:szCs w:val="24"/>
    </w:rPr>
  </w:style>
  <w:style w:type="character" w:styleId="1095" w:customStyle="1">
    <w:name w:val="正文文本 2 字符1"/>
    <w:uiPriority w:val="99"/>
    <w:semiHidden/>
    <w:qFormat/>
    <w:rPr>
      <w:rFonts w:ascii="Times New Roman" w:hAnsi="Times New Roman" w:eastAsia="方正仿宋_GBK" w:cs="Times New Roman"/>
      <w:sz w:val="24"/>
      <w:szCs w:val="24"/>
    </w:rPr>
  </w:style>
  <w:style w:type="character" w:styleId="1096" w:customStyle="1">
    <w:name w:val="Table Heading Char1"/>
    <w:link w:val="1097"/>
    <w:uiPriority w:val="0"/>
    <w:qFormat/>
    <w:rPr>
      <w:rFonts w:ascii="Book Antiqua" w:hAnsi="Book Antiqua" w:eastAsia="黑体" w:cs="Book Antiqua"/>
      <w:bCs/>
      <w:szCs w:val="21"/>
    </w:rPr>
  </w:style>
  <w:style w:type="paragraph" w:styleId="1097" w:customStyle="1">
    <w:name w:val="Table Heading"/>
    <w:basedOn w:val="897"/>
    <w:link w:val="1096"/>
    <w:uiPriority w:val="0"/>
    <w:qFormat/>
    <w:pPr>
      <w:jc w:val="left"/>
      <w:keepNext/>
      <w:spacing w:before="80" w:after="80" w:line="240" w:lineRule="atLeast"/>
    </w:pPr>
    <w:rPr>
      <w:rFonts w:ascii="Book Antiqua" w:hAnsi="Book Antiqua" w:eastAsia="黑体" w:cs="Book Antiqua"/>
      <w:bCs/>
      <w:szCs w:val="21"/>
    </w:rPr>
  </w:style>
  <w:style w:type="character" w:styleId="1098" w:customStyle="1">
    <w:name w:val="二级采标题 字符"/>
    <w:link w:val="1099"/>
    <w:uiPriority w:val="0"/>
    <w:qFormat/>
    <w:rPr>
      <w:rFonts w:ascii="Calibri" w:hAnsi="Calibri"/>
    </w:rPr>
  </w:style>
  <w:style w:type="paragraph" w:styleId="1099" w:customStyle="1">
    <w:name w:val="二级采标题"/>
    <w:next w:val="1100"/>
    <w:link w:val="1098"/>
    <w:uiPriority w:val="0"/>
    <w:qFormat/>
    <w:pPr>
      <w:ind w:left="1134" w:hanging="1134"/>
    </w:pPr>
    <w:rPr>
      <w:rFonts w:ascii="Calibri" w:hAnsi="Calibri" w:eastAsia="宋体" w:cs="Times New Roman"/>
      <w:sz w:val="21"/>
      <w:szCs w:val="22"/>
      <w:lang w:val="en-US" w:eastAsia="zh-CN" w:bidi="ar-SA"/>
    </w:rPr>
  </w:style>
  <w:style w:type="paragraph" w:styleId="1100" w:customStyle="1">
    <w:name w:val="段"/>
    <w:next w:val="1101"/>
    <w:uiPriority w:val="0"/>
    <w:qFormat/>
    <w:pPr>
      <w:ind w:firstLine="200"/>
      <w:jc w:val="both"/>
    </w:pPr>
    <w:rPr>
      <w:rFonts w:ascii="宋体" w:hAnsi="Times New Roman" w:eastAsia="宋体" w:cs="Times New Roman"/>
      <w:sz w:val="21"/>
      <w:lang w:val="en-US" w:eastAsia="zh-CN" w:bidi="ar-SA"/>
    </w:rPr>
  </w:style>
  <w:style w:type="paragraph" w:styleId="1101" w:customStyle="1">
    <w:name w:val="正文_0"/>
    <w:next w:val="1100"/>
    <w:uiPriority w:val="0"/>
    <w:qFormat/>
    <w:pPr>
      <w:jc w:val="both"/>
      <w:widowControl w:val="off"/>
    </w:pPr>
    <w:rPr>
      <w:rFonts w:ascii="Times New Roman" w:hAnsi="Times New Roman" w:eastAsia="宋体" w:cs="Times New Roman"/>
      <w:sz w:val="21"/>
      <w:szCs w:val="24"/>
      <w:lang w:val="en-US" w:eastAsia="zh-CN" w:bidi="ar-SA"/>
    </w:rPr>
  </w:style>
  <w:style w:type="character" w:styleId="1102" w:customStyle="1">
    <w:name w:val="Table Text Char"/>
    <w:link w:val="1103"/>
    <w:uiPriority w:val="0"/>
    <w:qFormat/>
    <w:rPr>
      <w:rFonts w:cs="Arial"/>
      <w:szCs w:val="21"/>
    </w:rPr>
  </w:style>
  <w:style w:type="paragraph" w:styleId="1103" w:customStyle="1">
    <w:name w:val="Table Text"/>
    <w:basedOn w:val="897"/>
    <w:link w:val="1102"/>
    <w:uiPriority w:val="0"/>
    <w:qFormat/>
    <w:pPr>
      <w:jc w:val="left"/>
      <w:spacing w:before="80" w:after="80" w:line="240" w:lineRule="atLeast"/>
    </w:pPr>
    <w:rPr>
      <w:rFonts w:ascii="等线" w:hAnsi="等线" w:eastAsia="等线" w:cs="Arial"/>
      <w:szCs w:val="21"/>
    </w:rPr>
  </w:style>
  <w:style w:type="character" w:styleId="1104" w:customStyle="1">
    <w:name w:val="WW8Num28z2"/>
    <w:uiPriority w:val="0"/>
    <w:qFormat/>
    <w:rPr>
      <w:rFonts w:ascii="StarSymbol" w:hAnsi="StarSymbol" w:cs="StarSymbol"/>
      <w:sz w:val="18"/>
      <w:szCs w:val="18"/>
    </w:rPr>
  </w:style>
  <w:style w:type="character" w:styleId="1105" w:customStyle="1">
    <w:name w:val="标题2 Char"/>
    <w:link w:val="1106"/>
    <w:uiPriority w:val="0"/>
    <w:qFormat/>
    <w:rPr>
      <w:rFonts w:ascii="宋体" w:hAnsi="宋体"/>
      <w:b/>
      <w:bCs/>
      <w:sz w:val="28"/>
      <w:szCs w:val="28"/>
    </w:rPr>
  </w:style>
  <w:style w:type="paragraph" w:styleId="1106" w:customStyle="1">
    <w:name w:val="标题2"/>
    <w:basedOn w:val="899"/>
    <w:next w:val="897"/>
    <w:link w:val="1105"/>
    <w:uiPriority w:val="0"/>
    <w:qFormat/>
    <w:pPr>
      <w:ind w:left="425"/>
      <w:jc w:val="left"/>
      <w:spacing w:before="0" w:after="0" w:line="360" w:lineRule="auto"/>
    </w:pPr>
    <w:rPr>
      <w:rFonts w:ascii="宋体" w:hAnsi="宋体" w:eastAsia="等线"/>
      <w:bCs/>
      <w:sz w:val="28"/>
      <w:szCs w:val="28"/>
    </w:rPr>
  </w:style>
  <w:style w:type="character" w:styleId="1107" w:customStyle="1">
    <w:name w:val="WW8Num17z1"/>
    <w:uiPriority w:val="0"/>
    <w:qFormat/>
    <w:rPr>
      <w:rFonts w:ascii="Wingdings 2" w:hAnsi="Wingdings 2" w:cs="StarSymbol"/>
      <w:sz w:val="18"/>
      <w:szCs w:val="18"/>
    </w:rPr>
  </w:style>
  <w:style w:type="character" w:styleId="1108" w:customStyle="1">
    <w:name w:val="font01"/>
    <w:uiPriority w:val="0"/>
    <w:qFormat/>
    <w:rPr>
      <w:rFonts w:hint="eastAsia" w:ascii="楷体" w:hAnsi="楷体" w:eastAsia="楷体" w:cs="楷体"/>
      <w:color w:val="ff0000"/>
      <w:sz w:val="22"/>
      <w:szCs w:val="22"/>
      <w:u w:val="none"/>
    </w:rPr>
  </w:style>
  <w:style w:type="character" w:styleId="1109" w:customStyle="1">
    <w:name w:val="WW8Num23z0"/>
    <w:uiPriority w:val="0"/>
    <w:qFormat/>
    <w:rPr>
      <w:rFonts w:ascii="Wingdings" w:hAnsi="Wingdings" w:cs="StarSymbol"/>
      <w:sz w:val="18"/>
      <w:szCs w:val="18"/>
    </w:rPr>
  </w:style>
  <w:style w:type="character" w:styleId="1110" w:customStyle="1">
    <w:name w:val="font21"/>
    <w:uiPriority w:val="0"/>
    <w:qFormat/>
    <w:rPr>
      <w:rFonts w:hint="eastAsia" w:ascii="楷体" w:hAnsi="楷体" w:eastAsia="楷体" w:cs="楷体"/>
      <w:color w:val="000000"/>
      <w:sz w:val="22"/>
      <w:szCs w:val="22"/>
      <w:u w:val="none"/>
    </w:rPr>
  </w:style>
  <w:style w:type="character" w:styleId="1111" w:customStyle="1">
    <w:name w:val="Absatz-Standardschriftart"/>
    <w:uiPriority w:val="0"/>
    <w:qFormat/>
  </w:style>
  <w:style w:type="character" w:styleId="1112" w:customStyle="1">
    <w:name w:val="批注文字 Char1"/>
    <w:uiPriority w:val="0"/>
    <w:qFormat/>
    <w:rPr>
      <w:rFonts w:ascii="Times New Roman" w:hAnsi="Times New Roman" w:eastAsia="宋体" w:cs="Times New Roman"/>
      <w:szCs w:val="24"/>
    </w:rPr>
  </w:style>
  <w:style w:type="character" w:styleId="1113" w:customStyle="1">
    <w:name w:val="WW8Num20z1"/>
    <w:uiPriority w:val="0"/>
    <w:qFormat/>
    <w:rPr>
      <w:rFonts w:ascii="Wingdings 2" w:hAnsi="Wingdings 2" w:cs="StarSymbol"/>
      <w:sz w:val="18"/>
      <w:szCs w:val="18"/>
    </w:rPr>
  </w:style>
  <w:style w:type="character" w:styleId="1114" w:customStyle="1">
    <w:name w:val="font31"/>
    <w:uiPriority w:val="0"/>
    <w:qFormat/>
    <w:rPr>
      <w:rFonts w:hint="eastAsia" w:ascii="宋体" w:hAnsi="宋体" w:eastAsia="宋体" w:cs="宋体"/>
      <w:b/>
      <w:color w:val="000000"/>
      <w:sz w:val="24"/>
      <w:szCs w:val="24"/>
      <w:u w:val="none"/>
    </w:rPr>
  </w:style>
  <w:style w:type="character" w:styleId="1115" w:customStyle="1">
    <w:name w:val="金宏发行正文 Char Char Char"/>
    <w:uiPriority w:val="0"/>
    <w:qFormat/>
    <w:rPr>
      <w:rFonts w:hint="eastAsia" w:ascii="仿宋_GB2312" w:eastAsia="仿宋_GB2312" w:cs="宋体"/>
      <w:sz w:val="28"/>
    </w:rPr>
  </w:style>
  <w:style w:type="character" w:styleId="1116" w:customStyle="1">
    <w:name w:val="se11"/>
    <w:uiPriority w:val="0"/>
    <w:qFormat/>
    <w:rPr>
      <w:rFonts w:ascii="Tahoma" w:hAnsi="Tahoma" w:cs="Times New Roman"/>
      <w:color w:val="000000"/>
      <w:sz w:val="24"/>
      <w:lang w:bidi="ar-SA"/>
    </w:rPr>
  </w:style>
  <w:style w:type="character" w:styleId="1117" w:customStyle="1">
    <w:name w:val="WW8Num6z2"/>
    <w:uiPriority w:val="0"/>
    <w:qFormat/>
    <w:rPr>
      <w:rFonts w:ascii="StarSymbol" w:hAnsi="StarSymbol" w:cs="StarSymbol"/>
      <w:sz w:val="18"/>
      <w:szCs w:val="18"/>
    </w:rPr>
  </w:style>
  <w:style w:type="character" w:styleId="1118" w:customStyle="1">
    <w:name w:val="模板正文 Char"/>
    <w:link w:val="1119"/>
    <w:uiPriority w:val="0"/>
    <w:qFormat/>
    <w:rPr>
      <w:rFonts w:ascii="Calibri" w:hAnsi="Calibri"/>
      <w:sz w:val="28"/>
      <w:szCs w:val="21"/>
    </w:rPr>
  </w:style>
  <w:style w:type="paragraph" w:styleId="1119" w:customStyle="1">
    <w:name w:val="模板正文"/>
    <w:basedOn w:val="897"/>
    <w:link w:val="1118"/>
    <w:uiPriority w:val="0"/>
    <w:qFormat/>
    <w:pPr>
      <w:ind w:firstLine="200"/>
      <w:spacing w:line="360" w:lineRule="auto"/>
    </w:pPr>
    <w:rPr>
      <w:rFonts w:eastAsia="等线"/>
      <w:sz w:val="28"/>
      <w:szCs w:val="21"/>
    </w:rPr>
  </w:style>
  <w:style w:type="character" w:styleId="1120" w:customStyle="1">
    <w:name w:val="批注框文本 字符1"/>
    <w:uiPriority w:val="99"/>
    <w:qFormat/>
    <w:rPr>
      <w:rFonts w:ascii="Times New Roman" w:hAnsi="Times New Roman" w:eastAsia="方正仿宋_GBK" w:cs="Times New Roman"/>
      <w:sz w:val="18"/>
      <w:szCs w:val="18"/>
    </w:rPr>
  </w:style>
  <w:style w:type="character" w:styleId="1121" w:customStyle="1">
    <w:name w:val="标书正文 Char"/>
    <w:link w:val="1122"/>
    <w:uiPriority w:val="0"/>
    <w:qFormat/>
    <w:rPr>
      <w:rFonts w:ascii="Calibri" w:hAnsi="Calibri"/>
    </w:rPr>
  </w:style>
  <w:style w:type="paragraph" w:styleId="1122" w:customStyle="1">
    <w:name w:val="标书正文"/>
    <w:basedOn w:val="897"/>
    <w:link w:val="1121"/>
    <w:uiPriority w:val="0"/>
    <w:qFormat/>
    <w:pPr>
      <w:ind w:firstLine="200"/>
      <w:spacing w:before="120" w:line="360" w:lineRule="auto"/>
    </w:pPr>
    <w:rPr>
      <w:rFonts w:eastAsia="等线"/>
    </w:rPr>
  </w:style>
  <w:style w:type="character" w:styleId="1123" w:customStyle="1">
    <w:name w:val="二级条标题 字符"/>
    <w:link w:val="1124"/>
    <w:uiPriority w:val="0"/>
    <w:qFormat/>
    <w:rPr>
      <w:rFonts w:ascii="黑体" w:eastAsia="黑体"/>
    </w:rPr>
  </w:style>
  <w:style w:type="paragraph" w:styleId="1124" w:customStyle="1">
    <w:name w:val="二级条标题"/>
    <w:basedOn w:val="1125"/>
    <w:next w:val="1100"/>
    <w:link w:val="1123"/>
    <w:uiPriority w:val="0"/>
    <w:qFormat/>
    <w:pPr>
      <w:ind w:left="630"/>
      <w:tabs>
        <w:tab w:val="left" w:pos="567" w:leader="none"/>
        <w:tab w:val="left" w:pos="780" w:leader="none"/>
      </w:tabs>
      <w:outlineLvl w:val="3"/>
    </w:pPr>
  </w:style>
  <w:style w:type="paragraph" w:styleId="1125" w:customStyle="1">
    <w:name w:val="一级条标题"/>
    <w:basedOn w:val="1126"/>
    <w:next w:val="1100"/>
    <w:link w:val="1128"/>
    <w:uiPriority w:val="0"/>
    <w:qFormat/>
    <w:pPr>
      <w:ind w:left="420" w:hanging="420"/>
      <w:tabs>
        <w:tab w:val="left" w:pos="567" w:leader="none"/>
        <w:tab w:val="left" w:pos="780" w:leader="none"/>
      </w:tabs>
      <w:outlineLvl w:val="2"/>
    </w:pPr>
  </w:style>
  <w:style w:type="paragraph" w:styleId="1126" w:customStyle="1">
    <w:name w:val="章标题"/>
    <w:next w:val="1100"/>
    <w:link w:val="1127"/>
    <w:uiPriority w:val="0"/>
    <w:qFormat/>
    <w:pPr>
      <w:ind w:left="780" w:hanging="360"/>
      <w:jc w:val="both"/>
      <w:tabs>
        <w:tab w:val="left" w:pos="567" w:leader="none"/>
        <w:tab w:val="left" w:pos="780" w:leader="none"/>
      </w:tabs>
      <w:outlineLvl w:val="1"/>
    </w:pPr>
    <w:rPr>
      <w:rFonts w:ascii="黑体" w:hAnsi="Times New Roman" w:eastAsia="黑体" w:cs="Times New Roman"/>
      <w:sz w:val="21"/>
      <w:szCs w:val="22"/>
      <w:lang w:val="en-US" w:eastAsia="zh-CN" w:bidi="ar-SA"/>
    </w:rPr>
  </w:style>
  <w:style w:type="character" w:styleId="1127" w:customStyle="1">
    <w:name w:val="章标题 Char"/>
    <w:link w:val="1126"/>
    <w:uiPriority w:val="0"/>
    <w:qFormat/>
    <w:rPr>
      <w:rFonts w:ascii="黑体" w:eastAsia="黑体"/>
    </w:rPr>
  </w:style>
  <w:style w:type="character" w:styleId="1128" w:customStyle="1">
    <w:name w:val="一级条标题 Char Char"/>
    <w:link w:val="1125"/>
    <w:uiPriority w:val="0"/>
    <w:qFormat/>
    <w:rPr>
      <w:rFonts w:ascii="黑体" w:eastAsia="黑体"/>
    </w:rPr>
  </w:style>
  <w:style w:type="character" w:styleId="1129" w:customStyle="1">
    <w:name w:val="页脚 Char1"/>
    <w:uiPriority w:val="0"/>
    <w:qFormat/>
    <w:rPr>
      <w:sz w:val="18"/>
      <w:szCs w:val="18"/>
    </w:rPr>
  </w:style>
  <w:style w:type="character" w:styleId="1130" w:customStyle="1">
    <w:name w:val="WW8Num15z1"/>
    <w:uiPriority w:val="0"/>
    <w:qFormat/>
    <w:rPr>
      <w:rFonts w:ascii="Wingdings 2" w:hAnsi="Wingdings 2" w:cs="StarSymbol"/>
      <w:sz w:val="18"/>
      <w:szCs w:val="18"/>
    </w:rPr>
  </w:style>
  <w:style w:type="character" w:styleId="1131" w:customStyle="1">
    <w:name w:val="n正文 Char"/>
    <w:link w:val="1132"/>
    <w:uiPriority w:val="0"/>
    <w:qFormat/>
    <w:rPr>
      <w:rFonts w:eastAsia="仿宋_GB2312"/>
      <w:color w:val="000000"/>
      <w:sz w:val="28"/>
      <w:szCs w:val="28"/>
    </w:rPr>
  </w:style>
  <w:style w:type="paragraph" w:styleId="1132" w:customStyle="1">
    <w:name w:val="n正文"/>
    <w:link w:val="1131"/>
    <w:uiPriority w:val="0"/>
    <w:qFormat/>
    <w:pPr>
      <w:ind w:firstLine="200"/>
      <w:spacing w:line="360" w:lineRule="auto"/>
    </w:pPr>
    <w:rPr>
      <w:rFonts w:ascii="Times New Roman" w:hAnsi="Times New Roman" w:eastAsia="仿宋_GB2312" w:cs="Times New Roman"/>
      <w:color w:val="000000"/>
      <w:sz w:val="28"/>
      <w:szCs w:val="28"/>
      <w:lang w:val="en-US" w:eastAsia="zh-CN" w:bidi="ar-SA"/>
    </w:rPr>
  </w:style>
  <w:style w:type="character" w:styleId="1133" w:customStyle="1">
    <w:name w:val="Table Text Char1"/>
    <w:uiPriority w:val="0"/>
    <w:qFormat/>
    <w:rPr>
      <w:sz w:val="21"/>
      <w:szCs w:val="21"/>
    </w:rPr>
  </w:style>
  <w:style w:type="character" w:styleId="1134" w:customStyle="1">
    <w:name w:val="正文文本缩进 Char1"/>
    <w:uiPriority w:val="0"/>
    <w:qFormat/>
    <w:rPr>
      <w:rFonts w:ascii="Calibri" w:hAnsi="Calibri" w:eastAsia="宋体" w:cs="Times New Roman"/>
    </w:rPr>
  </w:style>
  <w:style w:type="character" w:styleId="1135" w:customStyle="1">
    <w:name w:val="文章正文 Char"/>
    <w:uiPriority w:val="0"/>
    <w:qFormat/>
    <w:rPr>
      <w:rFonts w:hint="default" w:ascii="Calibri" w:hAnsi="Calibri"/>
      <w:sz w:val="21"/>
      <w:szCs w:val="24"/>
    </w:rPr>
  </w:style>
  <w:style w:type="character" w:styleId="1136" w:customStyle="1">
    <w:name w:val="GEO正文 Char"/>
    <w:link w:val="1137"/>
    <w:uiPriority w:val="0"/>
    <w:qFormat/>
    <w:rPr>
      <w:rFonts w:eastAsia="仿宋_GB2312"/>
      <w:sz w:val="28"/>
    </w:rPr>
  </w:style>
  <w:style w:type="paragraph" w:styleId="1137" w:customStyle="1">
    <w:name w:val="GEO正文"/>
    <w:basedOn w:val="897"/>
    <w:link w:val="1136"/>
    <w:uiPriority w:val="0"/>
    <w:qFormat/>
    <w:pPr>
      <w:ind w:firstLine="200"/>
      <w:spacing w:line="360" w:lineRule="auto"/>
    </w:pPr>
    <w:rPr>
      <w:rFonts w:ascii="等线" w:hAnsi="等线" w:eastAsia="仿宋_GB2312"/>
      <w:sz w:val="28"/>
    </w:rPr>
  </w:style>
  <w:style w:type="character" w:styleId="1138" w:customStyle="1">
    <w:name w:val="WW8Num35z1"/>
    <w:uiPriority w:val="0"/>
    <w:qFormat/>
    <w:rPr>
      <w:rFonts w:ascii="Wingdings 2" w:hAnsi="Wingdings 2" w:cs="StarSymbol"/>
      <w:sz w:val="18"/>
      <w:szCs w:val="18"/>
    </w:rPr>
  </w:style>
  <w:style w:type="character" w:styleId="1139" w:customStyle="1">
    <w:name w:val="页眉 Char1"/>
    <w:uiPriority w:val="0"/>
    <w:qFormat/>
    <w:rPr>
      <w:sz w:val="18"/>
      <w:szCs w:val="18"/>
    </w:rPr>
  </w:style>
  <w:style w:type="character" w:styleId="1140" w:customStyle="1">
    <w:name w:val="WW8Num34z1"/>
    <w:uiPriority w:val="0"/>
    <w:qFormat/>
    <w:rPr>
      <w:rFonts w:ascii="Wingdings 2" w:hAnsi="Wingdings 2" w:cs="StarSymbol"/>
      <w:sz w:val="18"/>
      <w:szCs w:val="18"/>
    </w:rPr>
  </w:style>
  <w:style w:type="character" w:styleId="1141" w:customStyle="1">
    <w:name w:val="文档结构图 Char1"/>
    <w:uiPriority w:val="0"/>
    <w:qFormat/>
    <w:rPr>
      <w:rFonts w:ascii="宋体" w:hAnsi="Calibri" w:eastAsia="宋体" w:cs="Times New Roman"/>
      <w:sz w:val="18"/>
      <w:szCs w:val="18"/>
    </w:rPr>
  </w:style>
  <w:style w:type="character" w:styleId="1142" w:customStyle="1">
    <w:name w:val="WW8Num21z0"/>
    <w:uiPriority w:val="0"/>
    <w:qFormat/>
    <w:rPr>
      <w:rFonts w:ascii="Wingdings" w:hAnsi="Wingdings" w:cs="StarSymbol"/>
      <w:sz w:val="18"/>
      <w:szCs w:val="18"/>
    </w:rPr>
  </w:style>
  <w:style w:type="character" w:styleId="1143" w:customStyle="1">
    <w:name w:val="页脚 Char2"/>
    <w:uiPriority w:val="99"/>
    <w:qFormat/>
    <w:rPr>
      <w:sz w:val="18"/>
      <w:szCs w:val="18"/>
    </w:rPr>
  </w:style>
  <w:style w:type="character" w:styleId="1144" w:customStyle="1">
    <w:name w:val="WW8Num1z1"/>
    <w:uiPriority w:val="0"/>
    <w:qFormat/>
    <w:rPr>
      <w:rFonts w:ascii="Wingdings" w:hAnsi="Wingdings"/>
    </w:rPr>
  </w:style>
  <w:style w:type="character" w:styleId="1145" w:customStyle="1">
    <w:name w:val="批注主题 Char1"/>
    <w:uiPriority w:val="0"/>
    <w:qFormat/>
    <w:rPr>
      <w:rFonts w:ascii="Calibri" w:hAnsi="Calibri" w:eastAsia="宋体" w:cs="Times New Roman"/>
      <w:b/>
      <w:bCs/>
      <w:sz w:val="21"/>
      <w:szCs w:val="22"/>
    </w:rPr>
  </w:style>
  <w:style w:type="character" w:styleId="1146" w:customStyle="1">
    <w:name w:val="我的图表标题 Char"/>
    <w:uiPriority w:val="0"/>
    <w:qFormat/>
    <w:rPr>
      <w:rFonts w:hint="default" w:ascii="Cambria" w:hAnsi="Cambria" w:eastAsia="黑体" w:cs="宋体"/>
      <w:sz w:val="24"/>
    </w:rPr>
  </w:style>
  <w:style w:type="character" w:styleId="1147" w:customStyle="1">
    <w:name w:val="页眉 Char2"/>
    <w:uiPriority w:val="99"/>
    <w:qFormat/>
    <w:rPr>
      <w:sz w:val="18"/>
      <w:szCs w:val="18"/>
    </w:rPr>
  </w:style>
  <w:style w:type="character" w:styleId="1148" w:customStyle="1">
    <w:name w:val="WW8Num14z2"/>
    <w:uiPriority w:val="0"/>
    <w:qFormat/>
    <w:rPr>
      <w:rFonts w:ascii="StarSymbol" w:hAnsi="StarSymbol" w:cs="StarSymbol"/>
      <w:sz w:val="18"/>
      <w:szCs w:val="18"/>
    </w:rPr>
  </w:style>
  <w:style w:type="character" w:styleId="1149" w:customStyle="1">
    <w:name w:val="正文文本缩进 2 Char1"/>
    <w:uiPriority w:val="0"/>
    <w:qFormat/>
    <w:rPr>
      <w:rFonts w:ascii="Calibri" w:hAnsi="Calibri" w:eastAsia="宋体" w:cs="Times New Roman"/>
    </w:rPr>
  </w:style>
  <w:style w:type="character" w:styleId="1150" w:customStyle="1">
    <w:name w:val="不明显强调1"/>
    <w:uiPriority w:val="0"/>
    <w:qFormat/>
    <w:rPr>
      <w:i/>
      <w:iCs/>
      <w:color w:val="808080"/>
    </w:rPr>
  </w:style>
  <w:style w:type="character" w:styleId="1151" w:customStyle="1">
    <w:name w:val="正文文本缩进 3 Char1"/>
    <w:uiPriority w:val="0"/>
    <w:qFormat/>
    <w:rPr>
      <w:rFonts w:ascii="Calibri" w:hAnsi="Calibri" w:eastAsia="宋体" w:cs="Times New Roman"/>
      <w:sz w:val="16"/>
      <w:szCs w:val="16"/>
    </w:rPr>
  </w:style>
  <w:style w:type="character" w:styleId="1152" w:customStyle="1">
    <w:name w:val="批注文字 字符1"/>
    <w:uiPriority w:val="0"/>
    <w:qFormat/>
    <w:rPr>
      <w:rFonts w:ascii="Times New Roman" w:hAnsi="Times New Roman" w:eastAsia="方正仿宋_GBK" w:cs="Times New Roman"/>
      <w:sz w:val="24"/>
      <w:szCs w:val="24"/>
    </w:rPr>
  </w:style>
  <w:style w:type="character" w:styleId="1153" w:customStyle="1">
    <w:name w:val="纯文本 Char2"/>
    <w:uiPriority w:val="0"/>
    <w:qFormat/>
    <w:rPr>
      <w:rFonts w:ascii="宋体" w:hAnsi="Courier New" w:eastAsia="宋体" w:cs="Courier New"/>
      <w:szCs w:val="21"/>
    </w:rPr>
  </w:style>
  <w:style w:type="character" w:styleId="1154" w:customStyle="1">
    <w:name w:val="WW8Num19z1"/>
    <w:uiPriority w:val="0"/>
    <w:qFormat/>
    <w:rPr>
      <w:rFonts w:ascii="Wingdings" w:hAnsi="Wingdings"/>
    </w:rPr>
  </w:style>
  <w:style w:type="character" w:styleId="1155" w:customStyle="1">
    <w:name w:val="正文文本缩进 Char2"/>
    <w:uiPriority w:val="99"/>
    <w:semiHidden/>
    <w:qFormat/>
    <w:rPr>
      <w:sz w:val="21"/>
      <w:szCs w:val="22"/>
    </w:rPr>
  </w:style>
  <w:style w:type="character" w:styleId="1156" w:customStyle="1">
    <w:name w:val="WW8Num14z7"/>
    <w:uiPriority w:val="0"/>
    <w:qFormat/>
    <w:rPr>
      <w:rFonts w:ascii="Wingdings" w:hAnsi="Wingdings"/>
    </w:rPr>
  </w:style>
  <w:style w:type="character" w:styleId="1157" w:customStyle="1">
    <w:name w:val="正文文本缩进 2 Char2"/>
    <w:uiPriority w:val="99"/>
    <w:semiHidden/>
    <w:qFormat/>
    <w:rPr>
      <w:sz w:val="21"/>
      <w:szCs w:val="22"/>
    </w:rPr>
  </w:style>
  <w:style w:type="character" w:styleId="1158" w:customStyle="1">
    <w:name w:val="WW8Num23z1"/>
    <w:uiPriority w:val="0"/>
    <w:qFormat/>
    <w:rPr>
      <w:rFonts w:ascii="Wingdings 2" w:hAnsi="Wingdings 2" w:cs="StarSymbol"/>
      <w:sz w:val="18"/>
      <w:szCs w:val="18"/>
    </w:rPr>
  </w:style>
  <w:style w:type="character" w:styleId="1159" w:customStyle="1">
    <w:name w:val="批注框文本 Char1"/>
    <w:uiPriority w:val="0"/>
    <w:qFormat/>
    <w:rPr>
      <w:sz w:val="18"/>
      <w:szCs w:val="18"/>
    </w:rPr>
  </w:style>
  <w:style w:type="character" w:styleId="1160" w:customStyle="1">
    <w:name w:val="WW8Num3z2"/>
    <w:uiPriority w:val="0"/>
    <w:qFormat/>
    <w:rPr>
      <w:rFonts w:ascii="StarSymbol" w:hAnsi="StarSymbol" w:cs="StarSymbol"/>
      <w:sz w:val="18"/>
      <w:szCs w:val="18"/>
    </w:rPr>
  </w:style>
  <w:style w:type="character" w:styleId="1161" w:customStyle="1">
    <w:name w:val="文档结构图 Char2"/>
    <w:uiPriority w:val="99"/>
    <w:qFormat/>
    <w:rPr>
      <w:rFonts w:ascii="宋体"/>
      <w:sz w:val="18"/>
      <w:szCs w:val="18"/>
    </w:rPr>
  </w:style>
  <w:style w:type="character" w:styleId="1162" w:customStyle="1">
    <w:name w:val="样式 InfoBlue + 倾斜 Char"/>
    <w:uiPriority w:val="0"/>
    <w:qFormat/>
    <w:rPr>
      <w:color w:val="0000ff"/>
      <w:sz w:val="21"/>
    </w:rPr>
  </w:style>
  <w:style w:type="character" w:styleId="1163" w:customStyle="1">
    <w:name w:val="批注文字 Char2"/>
    <w:uiPriority w:val="0"/>
    <w:qFormat/>
    <w:rPr>
      <w:sz w:val="21"/>
      <w:szCs w:val="22"/>
    </w:rPr>
  </w:style>
  <w:style w:type="character" w:styleId="1164" w:customStyle="1">
    <w:name w:val="批注主题 Char2"/>
    <w:uiPriority w:val="0"/>
    <w:qFormat/>
    <w:rPr>
      <w:b/>
      <w:bCs/>
      <w:sz w:val="21"/>
      <w:szCs w:val="22"/>
    </w:rPr>
  </w:style>
  <w:style w:type="character" w:styleId="1165" w:customStyle="1">
    <w:name w:val="Char Char6"/>
    <w:uiPriority w:val="0"/>
    <w:qFormat/>
    <w:rPr>
      <w:b/>
      <w:bCs/>
      <w:sz w:val="44"/>
      <w:szCs w:val="44"/>
    </w:rPr>
  </w:style>
  <w:style w:type="character" w:styleId="1166" w:customStyle="1">
    <w:name w:val="p0 Char"/>
    <w:link w:val="1167"/>
    <w:uiPriority w:val="0"/>
    <w:qFormat/>
    <w:rPr>
      <w:szCs w:val="21"/>
    </w:rPr>
  </w:style>
  <w:style w:type="paragraph" w:styleId="1167" w:customStyle="1">
    <w:name w:val="p0"/>
    <w:basedOn w:val="897"/>
    <w:link w:val="1166"/>
    <w:uiPriority w:val="0"/>
    <w:qFormat/>
    <w:pPr>
      <w:widowControl/>
    </w:pPr>
    <w:rPr>
      <w:rFonts w:ascii="等线" w:hAnsi="等线" w:eastAsia="等线"/>
      <w:szCs w:val="21"/>
    </w:rPr>
  </w:style>
  <w:style w:type="character" w:styleId="1168" w:customStyle="1">
    <w:name w:val="脚注文本 Char3"/>
    <w:uiPriority w:val="0"/>
    <w:qFormat/>
    <w:rPr>
      <w:rFonts w:ascii="Calibri" w:hAnsi="Calibri"/>
      <w:sz w:val="18"/>
      <w:szCs w:val="18"/>
    </w:rPr>
  </w:style>
  <w:style w:type="character" w:styleId="1169" w:customStyle="1">
    <w:name w:val="标准文本 Char"/>
    <w:link w:val="1170"/>
    <w:uiPriority w:val="0"/>
    <w:qFormat/>
    <w:rPr>
      <w:rFonts w:cs="宋体"/>
      <w:szCs w:val="21"/>
    </w:rPr>
  </w:style>
  <w:style w:type="paragraph" w:styleId="1170" w:customStyle="1">
    <w:name w:val="标准文本"/>
    <w:basedOn w:val="897"/>
    <w:link w:val="1169"/>
    <w:uiPriority w:val="0"/>
    <w:qFormat/>
    <w:pPr>
      <w:ind w:firstLine="420"/>
      <w:spacing w:line="360" w:lineRule="auto"/>
    </w:pPr>
    <w:rPr>
      <w:rFonts w:ascii="等线" w:hAnsi="等线" w:eastAsia="等线" w:cs="宋体"/>
      <w:szCs w:val="21"/>
    </w:rPr>
  </w:style>
  <w:style w:type="character" w:styleId="1171" w:customStyle="1">
    <w:name w:val="无间隔 字符1"/>
    <w:link w:val="1172"/>
    <w:uiPriority w:val="0"/>
    <w:qFormat/>
    <w:rPr>
      <w:rFonts w:ascii="Calibri" w:hAnsi="Calibri"/>
    </w:rPr>
  </w:style>
  <w:style w:type="paragraph" w:styleId="1172">
    <w:name w:val="No Spacing"/>
    <w:link w:val="1171"/>
    <w:uiPriority w:val="0"/>
    <w:qFormat/>
    <w:pPr>
      <w:jc w:val="both"/>
      <w:widowControl w:val="off"/>
    </w:pPr>
    <w:rPr>
      <w:rFonts w:ascii="Calibri" w:hAnsi="Calibri" w:eastAsia="宋体" w:cs="Times New Roman"/>
      <w:sz w:val="21"/>
      <w:szCs w:val="22"/>
      <w:lang w:val="en-US" w:eastAsia="zh-CN" w:bidi="ar-SA"/>
    </w:rPr>
  </w:style>
  <w:style w:type="character" w:styleId="1173" w:customStyle="1">
    <w:name w:val="页码1"/>
    <w:uiPriority w:val="0"/>
    <w:qFormat/>
  </w:style>
  <w:style w:type="character" w:styleId="1174" w:customStyle="1">
    <w:name w:val="11111 Char"/>
    <w:uiPriority w:val="0"/>
    <w:qFormat/>
    <w:rPr>
      <w:rFonts w:hint="eastAsia" w:ascii="宋体" w:hAnsi="宋体" w:eastAsia="宋体" w:cs="宋体"/>
      <w:color w:val="000000"/>
      <w:sz w:val="24"/>
      <w:szCs w:val="24"/>
      <w:lang w:val="zh-CN"/>
    </w:rPr>
  </w:style>
  <w:style w:type="character" w:styleId="1175" w:customStyle="1">
    <w:name w:val="正文文本 Char1"/>
    <w:uiPriority w:val="0"/>
    <w:qFormat/>
    <w:rPr>
      <w:rFonts w:ascii="Times New Roman" w:hAnsi="Times New Roman" w:eastAsia="宋体" w:cs="Times New Roman"/>
      <w:szCs w:val="24"/>
    </w:rPr>
  </w:style>
  <w:style w:type="character" w:styleId="1176" w:customStyle="1">
    <w:name w:val="WW8Num26z1"/>
    <w:uiPriority w:val="0"/>
    <w:qFormat/>
    <w:rPr>
      <w:rFonts w:ascii="Wingdings 2" w:hAnsi="Wingdings 2" w:cs="StarSymbol"/>
      <w:sz w:val="18"/>
      <w:szCs w:val="18"/>
    </w:rPr>
  </w:style>
  <w:style w:type="character" w:styleId="1177" w:customStyle="1">
    <w:name w:val="font51"/>
    <w:uiPriority w:val="0"/>
    <w:qFormat/>
    <w:rPr>
      <w:rFonts w:hint="default" w:ascii="Arial" w:hAnsi="Arial" w:cs="Arial"/>
      <w:color w:val="000000"/>
      <w:sz w:val="20"/>
      <w:szCs w:val="20"/>
      <w:u w:val="none"/>
    </w:rPr>
  </w:style>
  <w:style w:type="character" w:styleId="1178" w:customStyle="1">
    <w:name w:val="WW8Num25z0"/>
    <w:uiPriority w:val="0"/>
    <w:qFormat/>
    <w:rPr>
      <w:rFonts w:ascii="Wingdings" w:hAnsi="Wingdings" w:cs="StarSymbol"/>
      <w:sz w:val="18"/>
      <w:szCs w:val="18"/>
    </w:rPr>
  </w:style>
  <w:style w:type="character" w:styleId="1179" w:customStyle="1">
    <w:name w:val="paramlista1"/>
    <w:uiPriority w:val="0"/>
    <w:qFormat/>
    <w:rPr>
      <w:rFonts w:ascii="Calibri" w:hAnsi="Calibri" w:eastAsia="宋体" w:cs="Times New Roman"/>
      <w:sz w:val="18"/>
      <w:szCs w:val="18"/>
    </w:rPr>
  </w:style>
  <w:style w:type="character" w:styleId="1180" w:customStyle="1">
    <w:name w:val="high-light-bg4"/>
    <w:uiPriority w:val="0"/>
    <w:qFormat/>
  </w:style>
  <w:style w:type="character" w:styleId="1181" w:customStyle="1">
    <w:name w:val="Char Char201"/>
    <w:uiPriority w:val="0"/>
    <w:qFormat/>
    <w:rPr>
      <w:rFonts w:ascii="楷体_GB2312" w:eastAsia="楷体_GB2312"/>
      <w:sz w:val="28"/>
    </w:rPr>
  </w:style>
  <w:style w:type="character" w:styleId="1182" w:customStyle="1">
    <w:name w:val="页脚 字符1"/>
    <w:uiPriority w:val="99"/>
    <w:qFormat/>
    <w:rPr>
      <w:rFonts w:ascii="Times New Roman" w:hAnsi="Times New Roman" w:eastAsia="方正仿宋_GBK" w:cs="Times New Roman"/>
      <w:sz w:val="18"/>
      <w:szCs w:val="18"/>
    </w:rPr>
  </w:style>
  <w:style w:type="character" w:styleId="1183" w:customStyle="1">
    <w:name w:val="font41"/>
    <w:uiPriority w:val="0"/>
    <w:qFormat/>
    <w:rPr>
      <w:rFonts w:hint="eastAsia" w:ascii="宋体" w:hAnsi="宋体" w:eastAsia="宋体" w:cs="宋体"/>
      <w:color w:val="000000"/>
      <w:sz w:val="20"/>
      <w:szCs w:val="20"/>
      <w:u w:val="none"/>
    </w:rPr>
  </w:style>
  <w:style w:type="character" w:styleId="1184" w:customStyle="1">
    <w:name w:val="WW8Num38z0"/>
    <w:uiPriority w:val="0"/>
    <w:qFormat/>
    <w:rPr>
      <w:rFonts w:ascii="Wingdings" w:hAnsi="Wingdings" w:cs="StarSymbol"/>
      <w:sz w:val="18"/>
      <w:szCs w:val="18"/>
    </w:rPr>
  </w:style>
  <w:style w:type="character" w:styleId="1185" w:customStyle="1">
    <w:name w:val="+正文 Char3"/>
    <w:link w:val="1186"/>
    <w:uiPriority w:val="0"/>
    <w:qFormat/>
    <w:rPr>
      <w:sz w:val="28"/>
    </w:rPr>
  </w:style>
  <w:style w:type="paragraph" w:styleId="1186" w:customStyle="1">
    <w:name w:val="+正文"/>
    <w:basedOn w:val="897"/>
    <w:link w:val="1185"/>
    <w:uiPriority w:val="0"/>
    <w:qFormat/>
    <w:pPr>
      <w:ind w:firstLine="200"/>
      <w:spacing w:line="360" w:lineRule="auto"/>
    </w:pPr>
    <w:rPr>
      <w:rFonts w:ascii="等线" w:hAnsi="等线" w:eastAsia="等线"/>
      <w:sz w:val="28"/>
    </w:rPr>
  </w:style>
  <w:style w:type="character" w:styleId="1187" w:customStyle="1">
    <w:name w:val="正文文本 3 字符1"/>
    <w:uiPriority w:val="99"/>
    <w:qFormat/>
    <w:rPr>
      <w:rFonts w:ascii="Times New Roman" w:hAnsi="Times New Roman" w:eastAsia="方正仿宋_GBK" w:cs="Times New Roman"/>
      <w:sz w:val="16"/>
      <w:szCs w:val="16"/>
    </w:rPr>
  </w:style>
  <w:style w:type="character" w:styleId="1188" w:customStyle="1">
    <w:name w:val="Char Char171"/>
    <w:uiPriority w:val="0"/>
    <w:qFormat/>
    <w:rPr>
      <w:rFonts w:ascii="Arial" w:hAnsi="Arial" w:eastAsia="黑体"/>
      <w:b/>
      <w:spacing w:val="-2"/>
      <w:position w:val="-6"/>
      <w:sz w:val="24"/>
    </w:rPr>
  </w:style>
  <w:style w:type="character" w:styleId="1189" w:customStyle="1">
    <w:name w:val="style241"/>
    <w:uiPriority w:val="0"/>
    <w:qFormat/>
    <w:rPr>
      <w:rFonts w:hint="eastAsia" w:ascii="宋体" w:hAnsi="宋体" w:eastAsia="宋体"/>
      <w:color w:val="333333"/>
      <w:lang w:val="en-US" w:eastAsia="zh-CN" w:bidi="ar-SA"/>
    </w:rPr>
  </w:style>
  <w:style w:type="character" w:styleId="1190" w:customStyle="1">
    <w:name w:val="fontstyle01"/>
    <w:uiPriority w:val="0"/>
    <w:qFormat/>
    <w:rPr>
      <w:rFonts w:hint="default" w:ascii="楷体" w:hAnsi="楷体"/>
      <w:color w:val="000000"/>
      <w:sz w:val="24"/>
      <w:szCs w:val="24"/>
    </w:rPr>
  </w:style>
  <w:style w:type="character" w:styleId="1191" w:customStyle="1">
    <w:name w:val="Numbering Symbols"/>
    <w:uiPriority w:val="0"/>
    <w:qFormat/>
  </w:style>
  <w:style w:type="character" w:styleId="1192" w:customStyle="1">
    <w:name w:val="标题 1 Char1"/>
    <w:uiPriority w:val="0"/>
    <w:qFormat/>
    <w:rPr>
      <w:b/>
      <w:sz w:val="44"/>
    </w:rPr>
  </w:style>
  <w:style w:type="character" w:styleId="1193" w:customStyle="1">
    <w:name w:val="引用 Char1"/>
    <w:uiPriority w:val="29"/>
    <w:qFormat/>
    <w:rPr>
      <w:i/>
      <w:iCs/>
      <w:color w:val="404040"/>
      <w:sz w:val="21"/>
    </w:rPr>
  </w:style>
  <w:style w:type="character" w:styleId="1194" w:customStyle="1">
    <w:name w:val="Char Char181"/>
    <w:uiPriority w:val="0"/>
    <w:qFormat/>
    <w:rPr>
      <w:rFonts w:ascii="宋体"/>
      <w:b/>
      <w:spacing w:val="-2"/>
      <w:position w:val="-6"/>
      <w:sz w:val="28"/>
    </w:rPr>
  </w:style>
  <w:style w:type="character" w:styleId="1195" w:customStyle="1">
    <w:name w:val="Table Heading Char"/>
    <w:uiPriority w:val="0"/>
    <w:qFormat/>
    <w:rPr>
      <w:rFonts w:hint="default" w:ascii="Book Antiqua" w:hAnsi="Book Antiqua" w:eastAsia="黑体"/>
      <w:bCs/>
      <w:sz w:val="21"/>
      <w:szCs w:val="21"/>
    </w:rPr>
  </w:style>
  <w:style w:type="character" w:styleId="1196" w:customStyle="1">
    <w:name w:val="Char Char151"/>
    <w:uiPriority w:val="0"/>
    <w:qFormat/>
    <w:rPr>
      <w:rFonts w:ascii="Arial" w:hAnsi="Arial" w:eastAsia="黑体"/>
      <w:spacing w:val="-2"/>
      <w:position w:val="-6"/>
      <w:sz w:val="24"/>
    </w:rPr>
  </w:style>
  <w:style w:type="character" w:styleId="1197" w:customStyle="1">
    <w:name w:val="WW8Num14z1"/>
    <w:uiPriority w:val="0"/>
    <w:qFormat/>
    <w:rPr>
      <w:rFonts w:ascii="Wingdings 2" w:hAnsi="Wingdings 2" w:cs="StarSymbol"/>
      <w:sz w:val="18"/>
      <w:szCs w:val="18"/>
    </w:rPr>
  </w:style>
  <w:style w:type="character" w:styleId="1198" w:customStyle="1">
    <w:name w:val="font111"/>
    <w:uiPriority w:val="0"/>
    <w:qFormat/>
    <w:rPr>
      <w:rFonts w:hint="eastAsia" w:ascii="宋体" w:hAnsi="宋体" w:eastAsia="宋体" w:cs="宋体"/>
      <w:color w:val="000000"/>
      <w:sz w:val="21"/>
      <w:szCs w:val="21"/>
      <w:u w:val="none"/>
    </w:rPr>
  </w:style>
  <w:style w:type="character" w:styleId="1199" w:customStyle="1">
    <w:name w:val="样式2 Char"/>
    <w:uiPriority w:val="0"/>
    <w:qFormat/>
    <w:rPr>
      <w:rFonts w:hint="eastAsia" w:ascii="方正仿宋_GBK" w:eastAsia="方正仿宋_GBK"/>
      <w:bCs/>
      <w:sz w:val="32"/>
      <w:szCs w:val="24"/>
    </w:rPr>
  </w:style>
  <w:style w:type="character" w:styleId="1200" w:customStyle="1">
    <w:name w:val="Char Char18"/>
    <w:uiPriority w:val="0"/>
    <w:qFormat/>
    <w:rPr>
      <w:rFonts w:ascii="宋体"/>
      <w:b/>
      <w:spacing w:val="-2"/>
      <w:position w:val="-6"/>
      <w:sz w:val="28"/>
    </w:rPr>
  </w:style>
  <w:style w:type="character" w:styleId="1201" w:customStyle="1">
    <w:name w:val="WW8Num25z7"/>
    <w:uiPriority w:val="0"/>
    <w:qFormat/>
    <w:rPr>
      <w:rFonts w:ascii="Wingdings" w:hAnsi="Wingdings"/>
    </w:rPr>
  </w:style>
  <w:style w:type="character" w:styleId="1202" w:customStyle="1">
    <w:name w:val="font71"/>
    <w:uiPriority w:val="0"/>
    <w:qFormat/>
    <w:rPr>
      <w:rFonts w:hint="default" w:ascii="Arial" w:hAnsi="Arial" w:cs="Arial"/>
      <w:color w:val="000000"/>
      <w:sz w:val="20"/>
      <w:szCs w:val="20"/>
      <w:u w:val="none"/>
    </w:rPr>
  </w:style>
  <w:style w:type="character" w:styleId="1203" w:customStyle="1">
    <w:name w:val="WW8Num8z0"/>
    <w:uiPriority w:val="0"/>
    <w:qFormat/>
    <w:rPr>
      <w:rFonts w:ascii="Wingdings" w:hAnsi="Wingdings" w:cs="StarSymbol"/>
      <w:sz w:val="18"/>
      <w:szCs w:val="18"/>
    </w:rPr>
  </w:style>
  <w:style w:type="character" w:styleId="1204" w:customStyle="1">
    <w:name w:val="页码2"/>
    <w:uiPriority w:val="0"/>
    <w:qFormat/>
  </w:style>
  <w:style w:type="character" w:styleId="1205" w:customStyle="1">
    <w:name w:val="WW8Num12z0"/>
    <w:uiPriority w:val="0"/>
    <w:qFormat/>
    <w:rPr>
      <w:rFonts w:ascii="Wingdings" w:hAnsi="Wingdings" w:cs="StarSymbol"/>
      <w:sz w:val="18"/>
      <w:szCs w:val="18"/>
    </w:rPr>
  </w:style>
  <w:style w:type="character" w:styleId="1206" w:customStyle="1">
    <w:name w:val="方案文档 Char"/>
    <w:link w:val="1207"/>
    <w:uiPriority w:val="0"/>
    <w:qFormat/>
    <w:rPr>
      <w:sz w:val="24"/>
      <w:szCs w:val="24"/>
    </w:rPr>
  </w:style>
  <w:style w:type="paragraph" w:styleId="1207" w:customStyle="1">
    <w:name w:val="方案文档"/>
    <w:link w:val="1206"/>
    <w:uiPriority w:val="0"/>
    <w:qFormat/>
    <w:pPr>
      <w:ind w:firstLine="200"/>
      <w:spacing w:line="360" w:lineRule="auto"/>
    </w:pPr>
    <w:rPr>
      <w:rFonts w:ascii="Times New Roman" w:hAnsi="Times New Roman" w:eastAsia="宋体" w:cs="Times New Roman"/>
      <w:sz w:val="24"/>
      <w:szCs w:val="24"/>
      <w:lang w:val="en-US" w:eastAsia="zh-CN" w:bidi="ar-SA"/>
    </w:rPr>
  </w:style>
  <w:style w:type="character" w:styleId="1208" w:customStyle="1">
    <w:name w:val="称呼 Char3"/>
    <w:uiPriority w:val="0"/>
    <w:qFormat/>
    <w:rPr>
      <w:rFonts w:ascii="Arial" w:hAnsi="Arial" w:eastAsia="方正仿宋_GBK" w:cs="Arial"/>
    </w:rPr>
  </w:style>
  <w:style w:type="character" w:styleId="1209" w:customStyle="1">
    <w:name w:val="font141"/>
    <w:uiPriority w:val="0"/>
    <w:qFormat/>
    <w:rPr>
      <w:rFonts w:hint="eastAsia" w:ascii="宋体" w:hAnsi="宋体" w:eastAsia="宋体" w:cs="宋体"/>
      <w:color w:val="000000"/>
      <w:sz w:val="20"/>
      <w:szCs w:val="20"/>
      <w:u w:val="none"/>
    </w:rPr>
  </w:style>
  <w:style w:type="character" w:styleId="1210" w:customStyle="1">
    <w:name w:val="WW8Num13z2"/>
    <w:uiPriority w:val="0"/>
    <w:qFormat/>
    <w:rPr>
      <w:rFonts w:ascii="StarSymbol" w:hAnsi="StarSymbol" w:cs="StarSymbol"/>
      <w:sz w:val="18"/>
      <w:szCs w:val="18"/>
    </w:rPr>
  </w:style>
  <w:style w:type="character" w:styleId="1211" w:customStyle="1">
    <w:name w:val="项目编号B Char"/>
    <w:link w:val="1212"/>
    <w:uiPriority w:val="0"/>
    <w:qFormat/>
    <w:rPr>
      <w:sz w:val="24"/>
      <w:szCs w:val="24"/>
    </w:rPr>
  </w:style>
  <w:style w:type="paragraph" w:styleId="1212" w:customStyle="1">
    <w:name w:val="项目编号B"/>
    <w:link w:val="1211"/>
    <w:uiPriority w:val="0"/>
    <w:qFormat/>
    <w:pPr>
      <w:ind w:firstLine="400"/>
      <w:spacing w:line="360" w:lineRule="auto"/>
      <w:tabs>
        <w:tab w:val="left" w:pos="432" w:leader="none"/>
        <w:tab w:val="left" w:pos="960" w:leader="none"/>
        <w:tab w:val="left" w:pos="1120" w:leader="none"/>
        <w:tab w:val="left" w:pos="1260" w:leader="none"/>
      </w:tabs>
    </w:pPr>
    <w:rPr>
      <w:rFonts w:ascii="Times New Roman" w:hAnsi="Times New Roman" w:eastAsia="宋体" w:cs="Times New Roman"/>
      <w:sz w:val="24"/>
      <w:szCs w:val="24"/>
      <w:lang w:val="en-US" w:eastAsia="zh-CN" w:bidi="ar-SA"/>
    </w:rPr>
  </w:style>
  <w:style w:type="character" w:styleId="1213" w:customStyle="1">
    <w:name w:val="WW8Num33z1"/>
    <w:uiPriority w:val="0"/>
    <w:qFormat/>
    <w:rPr>
      <w:rFonts w:ascii="Wingdings 2" w:hAnsi="Wingdings 2" w:cs="StarSymbol"/>
      <w:sz w:val="18"/>
      <w:szCs w:val="18"/>
    </w:rPr>
  </w:style>
  <w:style w:type="character" w:styleId="1214" w:customStyle="1">
    <w:name w:val="项目编号A Char Char"/>
    <w:link w:val="1215"/>
    <w:uiPriority w:val="0"/>
    <w:qFormat/>
    <w:rPr>
      <w:sz w:val="24"/>
      <w:szCs w:val="24"/>
    </w:rPr>
  </w:style>
  <w:style w:type="paragraph" w:styleId="1215" w:customStyle="1">
    <w:name w:val="项目编号A"/>
    <w:link w:val="1214"/>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216" w:customStyle="1">
    <w:name w:val="style11"/>
    <w:uiPriority w:val="0"/>
    <w:qFormat/>
    <w:rPr>
      <w:color w:val="ff0000"/>
    </w:rPr>
  </w:style>
  <w:style w:type="character" w:styleId="1217" w:customStyle="1">
    <w:name w:val="Char Char15"/>
    <w:uiPriority w:val="0"/>
    <w:qFormat/>
    <w:rPr>
      <w:rFonts w:ascii="Arial" w:hAnsi="Arial" w:eastAsia="黑体"/>
      <w:spacing w:val="-2"/>
      <w:position w:val="-6"/>
      <w:sz w:val="24"/>
    </w:rPr>
  </w:style>
  <w:style w:type="character" w:styleId="1218" w:customStyle="1">
    <w:name w:val="WW8Num14z0"/>
    <w:uiPriority w:val="0"/>
    <w:qFormat/>
    <w:rPr>
      <w:rFonts w:ascii="Wingdings" w:hAnsi="Wingdings" w:cs="StarSymbol"/>
      <w:sz w:val="18"/>
      <w:szCs w:val="18"/>
    </w:rPr>
  </w:style>
  <w:style w:type="character" w:styleId="1219" w:customStyle="1">
    <w:name w:val="Char Char17"/>
    <w:uiPriority w:val="0"/>
    <w:qFormat/>
    <w:rPr>
      <w:rFonts w:ascii="Arial" w:hAnsi="Arial" w:eastAsia="黑体"/>
      <w:b/>
      <w:spacing w:val="-2"/>
      <w:position w:val="-6"/>
      <w:sz w:val="24"/>
    </w:rPr>
  </w:style>
  <w:style w:type="character" w:styleId="1220" w:customStyle="1">
    <w:name w:val="表格内容 Char"/>
    <w:uiPriority w:val="0"/>
    <w:qFormat/>
    <w:rPr>
      <w:rFonts w:hint="eastAsia" w:ascii="微软雅黑" w:hAnsi="微软雅黑" w:eastAsia="微软雅黑"/>
      <w:sz w:val="18"/>
      <w:szCs w:val="24"/>
      <w:lang w:val="en-GB"/>
    </w:rPr>
  </w:style>
  <w:style w:type="character" w:styleId="1221" w:customStyle="1">
    <w:name w:val="武汉表格 Char"/>
    <w:link w:val="1222"/>
    <w:uiPriority w:val="0"/>
    <w:qFormat/>
    <w:rPr>
      <w:rFonts w:eastAsia="黑体"/>
      <w:szCs w:val="21"/>
    </w:rPr>
  </w:style>
  <w:style w:type="paragraph" w:styleId="1222" w:customStyle="1">
    <w:name w:val="武汉表格"/>
    <w:basedOn w:val="897"/>
    <w:link w:val="1221"/>
    <w:uiPriority w:val="0"/>
    <w:qFormat/>
    <w:rPr>
      <w:rFonts w:ascii="等线" w:hAnsi="等线" w:eastAsia="黑体"/>
      <w:szCs w:val="21"/>
    </w:rPr>
  </w:style>
  <w:style w:type="character" w:styleId="1223" w:customStyle="1">
    <w:name w:val="WW8Num12z1"/>
    <w:uiPriority w:val="0"/>
    <w:qFormat/>
    <w:rPr>
      <w:rFonts w:ascii="Wingdings 2" w:hAnsi="Wingdings 2" w:cs="StarSymbol"/>
      <w:sz w:val="18"/>
      <w:szCs w:val="18"/>
    </w:rPr>
  </w:style>
  <w:style w:type="character" w:styleId="1224" w:customStyle="1">
    <w:name w:val="Char Char20"/>
    <w:uiPriority w:val="0"/>
    <w:qFormat/>
    <w:rPr>
      <w:rFonts w:ascii="楷体_GB2312" w:eastAsia="楷体_GB2312"/>
      <w:sz w:val="28"/>
    </w:rPr>
  </w:style>
  <w:style w:type="character" w:styleId="1225" w:customStyle="1">
    <w:name w:val="con_text1"/>
    <w:uiPriority w:val="0"/>
    <w:qFormat/>
  </w:style>
  <w:style w:type="character" w:styleId="1226" w:customStyle="1">
    <w:name w:val="批注引用2"/>
    <w:uiPriority w:val="0"/>
    <w:qFormat/>
    <w:rPr>
      <w:sz w:val="21"/>
      <w:szCs w:val="21"/>
    </w:rPr>
  </w:style>
  <w:style w:type="character" w:styleId="1227" w:customStyle="1">
    <w:name w:val="WW8Num5z2"/>
    <w:uiPriority w:val="0"/>
    <w:qFormat/>
    <w:rPr>
      <w:rFonts w:ascii="StarSymbol" w:hAnsi="StarSymbol" w:cs="StarSymbol"/>
      <w:sz w:val="18"/>
      <w:szCs w:val="18"/>
    </w:rPr>
  </w:style>
  <w:style w:type="character" w:styleId="1228" w:customStyle="1">
    <w:name w:val="正文缩进 Char2"/>
    <w:uiPriority w:val="0"/>
    <w:qFormat/>
    <w:rPr>
      <w:rFonts w:eastAsia="宋体"/>
      <w:sz w:val="21"/>
      <w:lang w:val="en-US" w:eastAsia="zh-CN" w:bidi="ar-SA"/>
    </w:rPr>
  </w:style>
  <w:style w:type="character" w:styleId="1229"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30" w:customStyle="1">
    <w:name w:val="Char Char16"/>
    <w:uiPriority w:val="0"/>
    <w:qFormat/>
    <w:rPr>
      <w:rFonts w:ascii="宋体"/>
      <w:b/>
      <w:spacing w:val="-2"/>
      <w:position w:val="-6"/>
      <w:sz w:val="24"/>
    </w:rPr>
  </w:style>
  <w:style w:type="character" w:styleId="1231" w:customStyle="1">
    <w:name w:val="批注主题 字符1"/>
    <w:uiPriority w:val="99"/>
    <w:qFormat/>
    <w:rPr>
      <w:rFonts w:ascii="Times New Roman" w:hAnsi="Times New Roman" w:eastAsia="方正仿宋_GBK" w:cs="Times New Roman"/>
      <w:b/>
      <w:bCs/>
      <w:sz w:val="24"/>
      <w:szCs w:val="24"/>
    </w:rPr>
  </w:style>
  <w:style w:type="character" w:styleId="1232" w:customStyle="1">
    <w:name w:val="Char Char161"/>
    <w:uiPriority w:val="0"/>
    <w:qFormat/>
    <w:rPr>
      <w:rFonts w:ascii="宋体"/>
      <w:b/>
      <w:spacing w:val="-2"/>
      <w:position w:val="-6"/>
      <w:sz w:val="24"/>
    </w:rPr>
  </w:style>
  <w:style w:type="character" w:styleId="1233" w:customStyle="1">
    <w:name w:val="引用 Char"/>
    <w:uiPriority w:val="0"/>
    <w:qFormat/>
    <w:rPr>
      <w:rFonts w:ascii="Times New Roman" w:hAnsi="Times New Roman" w:eastAsia="方正仿宋_GBK" w:cs="Times New Roman"/>
      <w:i/>
      <w:iCs/>
      <w:color w:val="000000"/>
      <w:sz w:val="24"/>
      <w:szCs w:val="20"/>
    </w:rPr>
  </w:style>
  <w:style w:type="character" w:styleId="1234" w:customStyle="1">
    <w:name w:val="标题 3 Char1"/>
    <w:uiPriority w:val="0"/>
    <w:qFormat/>
    <w:rPr>
      <w:b/>
      <w:sz w:val="32"/>
    </w:rPr>
  </w:style>
  <w:style w:type="character" w:styleId="1235" w:customStyle="1">
    <w:name w:val="InfoBlue Char"/>
    <w:uiPriority w:val="0"/>
    <w:qFormat/>
    <w:rPr>
      <w:color w:val="0000ff"/>
      <w:sz w:val="21"/>
    </w:rPr>
  </w:style>
  <w:style w:type="character" w:styleId="1236" w:customStyle="1">
    <w:name w:val="副标题 Char3"/>
    <w:uiPriority w:val="0"/>
    <w:qFormat/>
    <w:rPr>
      <w:b/>
      <w:bCs/>
      <w:sz w:val="32"/>
      <w:szCs w:val="32"/>
    </w:rPr>
  </w:style>
  <w:style w:type="character" w:styleId="1237" w:customStyle="1">
    <w:name w:val="title_orange1"/>
    <w:uiPriority w:val="0"/>
    <w:qFormat/>
    <w:rPr>
      <w:b/>
      <w:bCs/>
      <w:color w:val="cc6600"/>
      <w:sz w:val="33"/>
      <w:szCs w:val="33"/>
      <w:u w:val="none"/>
    </w:rPr>
  </w:style>
  <w:style w:type="character" w:styleId="1238" w:customStyle="1">
    <w:name w:val="font61"/>
    <w:uiPriority w:val="0"/>
    <w:qFormat/>
    <w:rPr>
      <w:rFonts w:hint="default" w:ascii="Arial" w:hAnsi="Arial" w:cs="Arial"/>
      <w:b/>
      <w:color w:val="000000"/>
      <w:sz w:val="20"/>
      <w:szCs w:val="20"/>
      <w:u w:val="none"/>
    </w:rPr>
  </w:style>
  <w:style w:type="character" w:styleId="1239" w:customStyle="1">
    <w:name w:val="Char Char191"/>
    <w:uiPriority w:val="0"/>
    <w:qFormat/>
    <w:rPr>
      <w:rFonts w:ascii="Arial" w:hAnsi="Arial" w:eastAsia="黑体"/>
      <w:b/>
      <w:bCs/>
      <w:sz w:val="28"/>
      <w:szCs w:val="28"/>
    </w:rPr>
  </w:style>
  <w:style w:type="character" w:styleId="1240" w:customStyle="1">
    <w:name w:val="WW8Num33z0"/>
    <w:uiPriority w:val="0"/>
    <w:qFormat/>
    <w:rPr>
      <w:rFonts w:ascii="Wingdings" w:hAnsi="Wingdings" w:cs="StarSymbol"/>
      <w:sz w:val="18"/>
      <w:szCs w:val="18"/>
    </w:rPr>
  </w:style>
  <w:style w:type="character" w:styleId="1241" w:customStyle="1">
    <w:name w:val="font91"/>
    <w:uiPriority w:val="0"/>
    <w:qFormat/>
    <w:rPr>
      <w:rFonts w:hint="eastAsia" w:ascii="宋体" w:hAnsi="宋体" w:eastAsia="宋体" w:cs="宋体"/>
      <w:color w:val="000000"/>
      <w:sz w:val="20"/>
      <w:szCs w:val="20"/>
      <w:u w:val="none"/>
    </w:rPr>
  </w:style>
  <w:style w:type="character" w:styleId="1242" w:customStyle="1">
    <w:name w:val="op_dict_text21"/>
    <w:uiPriority w:val="0"/>
    <w:qFormat/>
  </w:style>
  <w:style w:type="character" w:styleId="1243" w:customStyle="1">
    <w:name w:val="normal91"/>
    <w:uiPriority w:val="0"/>
    <w:qFormat/>
    <w:rPr>
      <w:rFonts w:ascii="Calibri" w:hAnsi="Calibri" w:eastAsia="宋体" w:cs="Times New Roman"/>
      <w:sz w:val="20"/>
      <w:szCs w:val="20"/>
    </w:rPr>
  </w:style>
  <w:style w:type="character" w:styleId="1244" w:customStyle="1">
    <w:name w:val="WW8Num18z1"/>
    <w:uiPriority w:val="0"/>
    <w:qFormat/>
    <w:rPr>
      <w:rFonts w:ascii="Wingdings 2" w:hAnsi="Wingdings 2" w:cs="StarSymbol"/>
      <w:sz w:val="18"/>
      <w:szCs w:val="18"/>
    </w:rPr>
  </w:style>
  <w:style w:type="character" w:styleId="1245" w:customStyle="1">
    <w:name w:val="font121"/>
    <w:uiPriority w:val="0"/>
    <w:qFormat/>
    <w:rPr>
      <w:rFonts w:hint="eastAsia" w:ascii="宋体" w:hAnsi="宋体" w:eastAsia="宋体" w:cs="宋体"/>
      <w:b/>
      <w:color w:val="000000"/>
      <w:sz w:val="20"/>
      <w:szCs w:val="20"/>
      <w:u w:val="none"/>
    </w:rPr>
  </w:style>
  <w:style w:type="character" w:styleId="1246" w:customStyle="1">
    <w:name w:val="标题 4 Char1"/>
    <w:uiPriority w:val="0"/>
    <w:qFormat/>
    <w:rPr>
      <w:rFonts w:hint="default" w:ascii="Cambria" w:hAnsi="Cambria" w:eastAsia="宋体" w:cs="Times New Roman"/>
      <w:b/>
      <w:bCs/>
      <w:sz w:val="28"/>
      <w:szCs w:val="28"/>
    </w:rPr>
  </w:style>
  <w:style w:type="character" w:styleId="1247" w:customStyle="1">
    <w:name w:val="Char Char19"/>
    <w:uiPriority w:val="0"/>
    <w:qFormat/>
    <w:rPr>
      <w:rFonts w:ascii="Arial" w:hAnsi="Arial" w:eastAsia="黑体"/>
      <w:b/>
      <w:bCs/>
      <w:sz w:val="28"/>
      <w:szCs w:val="28"/>
    </w:rPr>
  </w:style>
  <w:style w:type="character" w:styleId="1248" w:customStyle="1">
    <w:name w:val="标题 9 字符1"/>
    <w:uiPriority w:val="9"/>
    <w:qFormat/>
    <w:rPr>
      <w:rFonts w:ascii="Arial" w:hAnsi="Arial" w:eastAsia="黑体" w:cs="Times New Roman"/>
      <w:sz w:val="24"/>
      <w:szCs w:val="21"/>
    </w:rPr>
  </w:style>
  <w:style w:type="character" w:styleId="1249" w:customStyle="1">
    <w:name w:val="font131"/>
    <w:uiPriority w:val="0"/>
    <w:qFormat/>
    <w:rPr>
      <w:rFonts w:hint="eastAsia" w:ascii="宋体" w:hAnsi="宋体" w:eastAsia="宋体" w:cs="宋体"/>
      <w:color w:val="000000"/>
      <w:sz w:val="18"/>
      <w:szCs w:val="18"/>
      <w:u w:val="none"/>
    </w:rPr>
  </w:style>
  <w:style w:type="character" w:styleId="1250" w:customStyle="1">
    <w:name w:val="标题G Char"/>
    <w:uiPriority w:val="0"/>
    <w:qFormat/>
    <w:rPr>
      <w:rFonts w:hint="eastAsia" w:ascii="方正小标宋_GBK" w:hAnsi="方正小标宋_GBK" w:eastAsia="方正小标宋_GBK"/>
      <w:color w:val="000000"/>
      <w:spacing w:val="-20"/>
      <w:sz w:val="44"/>
      <w:szCs w:val="52"/>
    </w:rPr>
  </w:style>
  <w:style w:type="character" w:styleId="1251" w:customStyle="1">
    <w:name w:val="批注引用1"/>
    <w:uiPriority w:val="0"/>
    <w:qFormat/>
    <w:rPr>
      <w:sz w:val="21"/>
      <w:szCs w:val="21"/>
    </w:rPr>
  </w:style>
  <w:style w:type="character" w:styleId="1252" w:customStyle="1">
    <w:name w:val="WW-Absatz-Standardschriftart111"/>
    <w:uiPriority w:val="0"/>
    <w:qFormat/>
  </w:style>
  <w:style w:type="character" w:styleId="1253" w:customStyle="1">
    <w:name w:val="font81"/>
    <w:uiPriority w:val="0"/>
    <w:qFormat/>
    <w:rPr>
      <w:rFonts w:hint="eastAsia" w:ascii="宋体" w:hAnsi="宋体" w:eastAsia="宋体" w:cs="宋体"/>
      <w:b/>
      <w:color w:val="000000"/>
      <w:sz w:val="20"/>
      <w:szCs w:val="20"/>
      <w:u w:val="none"/>
    </w:rPr>
  </w:style>
  <w:style w:type="character" w:styleId="1254" w:customStyle="1">
    <w:name w:val="m1"/>
    <w:uiPriority w:val="0"/>
    <w:qFormat/>
    <w:rPr>
      <w:rFonts w:hint="eastAsia" w:ascii="宋体" w:hAnsi="宋体" w:eastAsia="宋体"/>
      <w:color w:val="0000ff"/>
      <w:lang w:val="en-US" w:eastAsia="zh-CN" w:bidi="ar-SA"/>
    </w:rPr>
  </w:style>
  <w:style w:type="character" w:styleId="1255" w:customStyle="1">
    <w:name w:val="表格 Char Char"/>
    <w:link w:val="1256"/>
    <w:uiPriority w:val="0"/>
    <w:qFormat/>
    <w:rPr>
      <w:rFonts w:ascii="Arial" w:hAnsi="Arial"/>
      <w:sz w:val="24"/>
      <w:szCs w:val="24"/>
    </w:rPr>
  </w:style>
  <w:style w:type="paragraph" w:styleId="1256" w:customStyle="1">
    <w:name w:val="表格"/>
    <w:basedOn w:val="897"/>
    <w:link w:val="1255"/>
    <w:uiPriority w:val="0"/>
    <w:qFormat/>
    <w:rPr>
      <w:rFonts w:ascii="Arial" w:hAnsi="Arial" w:eastAsia="等线"/>
      <w:sz w:val="24"/>
    </w:rPr>
  </w:style>
  <w:style w:type="character" w:styleId="1257" w:customStyle="1">
    <w:name w:val="WW8Num21z2"/>
    <w:uiPriority w:val="0"/>
    <w:qFormat/>
    <w:rPr>
      <w:rFonts w:ascii="StarSymbol" w:hAnsi="StarSymbol" w:cs="StarSymbol"/>
      <w:sz w:val="18"/>
      <w:szCs w:val="18"/>
    </w:rPr>
  </w:style>
  <w:style w:type="character" w:styleId="1258" w:customStyle="1">
    <w:name w:val="副标题 Char1"/>
    <w:uiPriority w:val="0"/>
    <w:qFormat/>
    <w:rPr>
      <w:rFonts w:ascii="Cambria" w:hAnsi="Cambria" w:cs="Times New Roman"/>
      <w:b/>
      <w:bCs/>
      <w:sz w:val="32"/>
      <w:szCs w:val="32"/>
    </w:rPr>
  </w:style>
  <w:style w:type="character" w:styleId="1259" w:customStyle="1">
    <w:name w:val="atitle31"/>
    <w:uiPriority w:val="0"/>
    <w:qFormat/>
    <w:rPr>
      <w:rFonts w:hint="default" w:ascii="Arial" w:hAnsi="Arial" w:cs="Arial"/>
      <w:b/>
      <w:bCs/>
      <w:sz w:val="29"/>
      <w:szCs w:val="29"/>
    </w:rPr>
  </w:style>
  <w:style w:type="character" w:styleId="1260" w:customStyle="1">
    <w:name w:val="副标题 Char2"/>
    <w:uiPriority w:val="0"/>
    <w:qFormat/>
    <w:rPr>
      <w:rFonts w:ascii="Cambria" w:hAnsi="Cambria" w:cs="Times New Roman"/>
      <w:b/>
      <w:bCs/>
      <w:sz w:val="32"/>
      <w:szCs w:val="32"/>
    </w:rPr>
  </w:style>
  <w:style w:type="character" w:styleId="1261" w:customStyle="1">
    <w:name w:val="WW8Num21z1"/>
    <w:uiPriority w:val="0"/>
    <w:qFormat/>
    <w:rPr>
      <w:rFonts w:ascii="Wingdings" w:hAnsi="Wingdings"/>
    </w:rPr>
  </w:style>
  <w:style w:type="character" w:styleId="1262" w:customStyle="1">
    <w:name w:val="font191"/>
    <w:uiPriority w:val="0"/>
    <w:qFormat/>
    <w:rPr>
      <w:rFonts w:hint="default" w:ascii="Arial" w:hAnsi="Arial" w:cs="Arial"/>
      <w:b/>
      <w:color w:val="000000"/>
      <w:sz w:val="20"/>
      <w:szCs w:val="20"/>
      <w:u w:val="none"/>
    </w:rPr>
  </w:style>
  <w:style w:type="character" w:styleId="1263" w:customStyle="1">
    <w:name w:val="MM Topic 2 Char"/>
    <w:link w:val="1264"/>
    <w:uiPriority w:val="0"/>
    <w:qFormat/>
    <w:rPr>
      <w:rFonts w:ascii="Cambria" w:hAnsi="Cambria"/>
      <w:b/>
      <w:bCs/>
      <w:sz w:val="32"/>
      <w:szCs w:val="32"/>
      <w:lang w:val="zh-CN"/>
    </w:rPr>
  </w:style>
  <w:style w:type="paragraph" w:styleId="1264" w:customStyle="1">
    <w:name w:val="MM Topic 2"/>
    <w:basedOn w:val="899"/>
    <w:link w:val="1263"/>
    <w:uiPriority w:val="0"/>
    <w:qFormat/>
    <w:pPr>
      <w:ind w:left="840" w:hanging="420"/>
      <w:jc w:val="both"/>
      <w:tabs>
        <w:tab w:val="left" w:pos="0" w:leader="none"/>
        <w:tab w:val="left" w:pos="420" w:leader="none"/>
        <w:tab w:val="left" w:pos="840" w:leader="none"/>
      </w:tabs>
    </w:pPr>
    <w:rPr>
      <w:rFonts w:ascii="Cambria" w:hAnsi="Cambria" w:eastAsia="等线"/>
      <w:bCs/>
      <w:sz w:val="32"/>
      <w:szCs w:val="32"/>
      <w:lang w:val="zh-CN"/>
    </w:rPr>
  </w:style>
  <w:style w:type="character" w:styleId="1265" w:customStyle="1">
    <w:name w:val="注释标题 Char"/>
    <w:uiPriority w:val="0"/>
    <w:qFormat/>
    <w:rPr>
      <w:sz w:val="21"/>
      <w:szCs w:val="24"/>
    </w:rPr>
  </w:style>
  <w:style w:type="character" w:styleId="1266" w:customStyle="1">
    <w:name w:val="页眉 字符1"/>
    <w:uiPriority w:val="0"/>
    <w:qFormat/>
    <w:rPr>
      <w:rFonts w:ascii="Times New Roman" w:hAnsi="Times New Roman" w:eastAsia="方正仿宋_GBK" w:cs="Times New Roman"/>
      <w:sz w:val="18"/>
      <w:szCs w:val="18"/>
    </w:rPr>
  </w:style>
  <w:style w:type="character" w:styleId="1267" w:customStyle="1">
    <w:name w:val="称呼 Char"/>
    <w:uiPriority w:val="0"/>
    <w:qFormat/>
    <w:rPr>
      <w:sz w:val="21"/>
      <w:szCs w:val="24"/>
    </w:rPr>
  </w:style>
  <w:style w:type="character" w:styleId="1268" w:customStyle="1">
    <w:name w:val="WW8Num16z2"/>
    <w:uiPriority w:val="0"/>
    <w:qFormat/>
    <w:rPr>
      <w:rFonts w:ascii="StarSymbol" w:hAnsi="StarSymbol" w:cs="StarSymbol"/>
      <w:sz w:val="18"/>
      <w:szCs w:val="18"/>
    </w:rPr>
  </w:style>
  <w:style w:type="character" w:styleId="1269" w:customStyle="1">
    <w:name w:val="HTML 地址 Char"/>
    <w:uiPriority w:val="0"/>
    <w:qFormat/>
    <w:rPr>
      <w:i/>
      <w:iCs/>
      <w:sz w:val="21"/>
      <w:szCs w:val="24"/>
    </w:rPr>
  </w:style>
  <w:style w:type="character" w:styleId="1270" w:customStyle="1">
    <w:name w:val="WW8Num22z0"/>
    <w:uiPriority w:val="0"/>
    <w:qFormat/>
    <w:rPr>
      <w:rFonts w:ascii="Wingdings" w:hAnsi="Wingdings" w:cs="StarSymbol"/>
      <w:sz w:val="18"/>
      <w:szCs w:val="18"/>
    </w:rPr>
  </w:style>
  <w:style w:type="character" w:styleId="1271" w:customStyle="1">
    <w:name w:val="尾注文本 Char1"/>
    <w:uiPriority w:val="0"/>
    <w:qFormat/>
    <w:rPr>
      <w:szCs w:val="24"/>
      <w:lang w:val="zh-CN"/>
    </w:rPr>
  </w:style>
  <w:style w:type="character" w:styleId="1272" w:customStyle="1">
    <w:name w:val="WW8Num18z0"/>
    <w:uiPriority w:val="0"/>
    <w:qFormat/>
    <w:rPr>
      <w:rFonts w:ascii="Wingdings" w:hAnsi="Wingdings" w:cs="StarSymbol"/>
      <w:sz w:val="18"/>
      <w:szCs w:val="18"/>
    </w:rPr>
  </w:style>
  <w:style w:type="character" w:styleId="1273" w:customStyle="1">
    <w:name w:val="HTML 预设格式 Char"/>
    <w:uiPriority w:val="99"/>
    <w:qFormat/>
    <w:rPr>
      <w:rFonts w:ascii="Courier New" w:hAnsi="Courier New" w:cs="Courier New"/>
    </w:rPr>
  </w:style>
  <w:style w:type="character" w:styleId="1274" w:customStyle="1">
    <w:name w:val="WW8Num27z2"/>
    <w:uiPriority w:val="0"/>
    <w:qFormat/>
    <w:rPr>
      <w:rFonts w:ascii="StarSymbol" w:hAnsi="StarSymbol" w:cs="StarSymbol"/>
      <w:sz w:val="18"/>
      <w:szCs w:val="18"/>
    </w:rPr>
  </w:style>
  <w:style w:type="character" w:styleId="1275" w:customStyle="1">
    <w:name w:val="正文首行缩进 2 Char"/>
    <w:uiPriority w:val="0"/>
    <w:qFormat/>
    <w:rPr>
      <w:rFonts w:ascii="楷体_GB2312" w:eastAsia="楷体_GB2312"/>
      <w:sz w:val="21"/>
      <w:szCs w:val="24"/>
    </w:rPr>
  </w:style>
  <w:style w:type="character" w:styleId="1276" w:customStyle="1">
    <w:name w:val="atitle21"/>
    <w:uiPriority w:val="0"/>
    <w:qFormat/>
    <w:rPr>
      <w:rFonts w:hint="default" w:ascii="Arial" w:hAnsi="Arial" w:cs="Arial"/>
      <w:b/>
      <w:bCs/>
      <w:sz w:val="35"/>
      <w:szCs w:val="35"/>
    </w:rPr>
  </w:style>
  <w:style w:type="character" w:styleId="1277" w:customStyle="1">
    <w:name w:val="标题 1 Char2"/>
    <w:uiPriority w:val="0"/>
    <w:qFormat/>
    <w:rPr>
      <w:rFonts w:ascii="Times New Roman" w:hAnsi="Times New Roman" w:eastAsia="宋体" w:cs="Times New Roman"/>
      <w:b/>
      <w:bCs/>
      <w:sz w:val="32"/>
      <w:szCs w:val="28"/>
    </w:rPr>
  </w:style>
  <w:style w:type="character" w:styleId="1278" w:customStyle="1">
    <w:name w:val="op_dict3_lineone_result_tip"/>
    <w:uiPriority w:val="0"/>
    <w:qFormat/>
    <w:rPr>
      <w:color w:val="999999"/>
    </w:rPr>
  </w:style>
  <w:style w:type="character" w:styleId="1279" w:customStyle="1">
    <w:name w:val="标题 2 Char2"/>
    <w:uiPriority w:val="0"/>
    <w:qFormat/>
    <w:rPr>
      <w:rFonts w:ascii="Times New Roman" w:hAnsi="Times New Roman" w:eastAsia="宋体" w:cs="Times New Roman"/>
      <w:b/>
      <w:bCs/>
      <w:sz w:val="30"/>
      <w:szCs w:val="32"/>
    </w:rPr>
  </w:style>
  <w:style w:type="character" w:styleId="1280" w:customStyle="1">
    <w:name w:val="标题 3 Char2"/>
    <w:uiPriority w:val="0"/>
    <w:qFormat/>
    <w:rPr>
      <w:rFonts w:ascii="Times New Roman" w:hAnsi="Times New Roman" w:eastAsia="宋体" w:cs="Times New Roman"/>
      <w:b/>
      <w:bCs/>
      <w:sz w:val="28"/>
      <w:szCs w:val="18"/>
    </w:rPr>
  </w:style>
  <w:style w:type="character" w:styleId="1281" w:customStyle="1">
    <w:name w:val="WW8Num9z2"/>
    <w:uiPriority w:val="0"/>
    <w:qFormat/>
    <w:rPr>
      <w:rFonts w:ascii="StarSymbol" w:hAnsi="StarSymbol" w:cs="StarSymbol"/>
      <w:sz w:val="18"/>
      <w:szCs w:val="18"/>
    </w:rPr>
  </w:style>
  <w:style w:type="character" w:styleId="1282" w:customStyle="1">
    <w:name w:val="标题 4 Char2"/>
    <w:uiPriority w:val="0"/>
    <w:qFormat/>
    <w:rPr>
      <w:rFonts w:ascii="Times New Roman" w:hAnsi="Times New Roman" w:eastAsia="宋体" w:cs="Times New Roman"/>
      <w:b/>
      <w:bCs/>
      <w:sz w:val="24"/>
      <w:szCs w:val="28"/>
    </w:rPr>
  </w:style>
  <w:style w:type="character" w:styleId="1283" w:customStyle="1">
    <w:name w:val="WW8Num13z1"/>
    <w:uiPriority w:val="0"/>
    <w:qFormat/>
    <w:rPr>
      <w:rFonts w:ascii="Wingdings 2" w:hAnsi="Wingdings 2" w:cs="StarSymbol"/>
      <w:sz w:val="18"/>
      <w:szCs w:val="18"/>
    </w:rPr>
  </w:style>
  <w:style w:type="character" w:styleId="1284" w:customStyle="1">
    <w:name w:val="标题 5 Char2"/>
    <w:uiPriority w:val="0"/>
    <w:qFormat/>
    <w:rPr>
      <w:rFonts w:ascii="Times New Roman" w:hAnsi="Times New Roman" w:eastAsia="宋体" w:cs="Times New Roman"/>
      <w:b/>
      <w:bCs/>
      <w:sz w:val="21"/>
      <w:szCs w:val="28"/>
      <w:lang w:val="zh-CN"/>
    </w:rPr>
  </w:style>
  <w:style w:type="character" w:styleId="1285" w:customStyle="1">
    <w:name w:val="WW8Num15z7"/>
    <w:uiPriority w:val="0"/>
    <w:qFormat/>
    <w:rPr>
      <w:rFonts w:ascii="Wingdings" w:hAnsi="Wingdings"/>
    </w:rPr>
  </w:style>
  <w:style w:type="character" w:styleId="1286" w:customStyle="1">
    <w:name w:val="标题 6 Char2"/>
    <w:uiPriority w:val="0"/>
    <w:qFormat/>
    <w:rPr>
      <w:rFonts w:ascii="Cambria" w:hAnsi="Cambria" w:eastAsia="宋体" w:cs="Times New Roman"/>
      <w:b/>
      <w:bCs/>
      <w:sz w:val="24"/>
      <w:szCs w:val="24"/>
      <w:lang w:val="zh-CN"/>
    </w:rPr>
  </w:style>
  <w:style w:type="character" w:styleId="1287" w:customStyle="1">
    <w:name w:val="WW8Num26z0"/>
    <w:uiPriority w:val="0"/>
    <w:qFormat/>
    <w:rPr>
      <w:rFonts w:ascii="Wingdings" w:hAnsi="Wingdings" w:cs="StarSymbol"/>
      <w:sz w:val="18"/>
      <w:szCs w:val="18"/>
    </w:rPr>
  </w:style>
  <w:style w:type="character" w:styleId="1288" w:customStyle="1">
    <w:name w:val="正文文本缩进 Char3"/>
    <w:uiPriority w:val="0"/>
    <w:qFormat/>
    <w:rPr>
      <w:rFonts w:ascii="Times New Roman" w:hAnsi="Times New Roman" w:eastAsia="宋体" w:cs="Times New Roman"/>
      <w:szCs w:val="24"/>
      <w:lang w:val="zh-CN" w:eastAsia="zh-CN"/>
    </w:rPr>
  </w:style>
  <w:style w:type="character" w:styleId="1289" w:customStyle="1">
    <w:name w:val="WW8Num26z2"/>
    <w:uiPriority w:val="0"/>
    <w:qFormat/>
    <w:rPr>
      <w:rFonts w:ascii="StarSymbol" w:hAnsi="StarSymbol" w:cs="StarSymbol"/>
      <w:sz w:val="18"/>
      <w:szCs w:val="18"/>
    </w:rPr>
  </w:style>
  <w:style w:type="character" w:styleId="1290" w:customStyle="1">
    <w:name w:val="批注框文本 Char3"/>
    <w:uiPriority w:val="99"/>
    <w:qFormat/>
    <w:rPr>
      <w:rFonts w:ascii="Times New Roman" w:hAnsi="Times New Roman" w:eastAsia="宋体" w:cs="Times New Roman"/>
      <w:sz w:val="18"/>
      <w:szCs w:val="18"/>
    </w:rPr>
  </w:style>
  <w:style w:type="character" w:styleId="1291" w:customStyle="1">
    <w:name w:val="bz-content"/>
    <w:uiPriority w:val="0"/>
    <w:qFormat/>
  </w:style>
  <w:style w:type="character" w:styleId="1292" w:customStyle="1">
    <w:name w:val="标题 Char2"/>
    <w:uiPriority w:val="0"/>
    <w:qFormat/>
    <w:rPr>
      <w:rFonts w:ascii="Cambria" w:hAnsi="Cambria" w:eastAsia="黑体" w:cs="Times New Roman"/>
      <w:b/>
      <w:bCs/>
      <w:sz w:val="52"/>
      <w:szCs w:val="32"/>
    </w:rPr>
  </w:style>
  <w:style w:type="character" w:styleId="1293" w:customStyle="1">
    <w:name w:val="标题 字符1"/>
    <w:uiPriority w:val="0"/>
    <w:qFormat/>
    <w:rPr>
      <w:rFonts w:ascii="宋体" w:hAnsi="宋体" w:eastAsia="方正小标宋_GBK" w:cs="Times New Roman"/>
      <w:color w:val="000000"/>
      <w:sz w:val="52"/>
      <w:szCs w:val="52"/>
    </w:rPr>
  </w:style>
  <w:style w:type="character" w:styleId="1294" w:customStyle="1">
    <w:name w:val="正文2 字符"/>
    <w:link w:val="1295"/>
    <w:uiPriority w:val="0"/>
    <w:qFormat/>
    <w:rPr>
      <w:szCs w:val="24"/>
    </w:rPr>
  </w:style>
  <w:style w:type="paragraph" w:styleId="1295" w:customStyle="1">
    <w:name w:val="正文2"/>
    <w:basedOn w:val="897"/>
    <w:link w:val="1294"/>
    <w:uiPriority w:val="0"/>
    <w:qFormat/>
    <w:pPr>
      <w:ind w:firstLine="420"/>
      <w:spacing w:line="360" w:lineRule="auto"/>
    </w:pPr>
    <w:rPr>
      <w:rFonts w:ascii="等线" w:hAnsi="等线" w:eastAsia="等线"/>
    </w:rPr>
  </w:style>
  <w:style w:type="character" w:styleId="1296" w:customStyle="1">
    <w:name w:val="WW8Num4z2"/>
    <w:uiPriority w:val="0"/>
    <w:qFormat/>
    <w:rPr>
      <w:rFonts w:ascii="StarSymbol" w:hAnsi="StarSymbol" w:cs="StarSymbol"/>
      <w:sz w:val="18"/>
      <w:szCs w:val="18"/>
    </w:rPr>
  </w:style>
  <w:style w:type="character" w:styleId="1297" w:customStyle="1">
    <w:name w:val="标题 7 Char2"/>
    <w:uiPriority w:val="0"/>
    <w:qFormat/>
    <w:rPr>
      <w:rFonts w:ascii="Times New Roman" w:hAnsi="Times New Roman" w:eastAsia="宋体" w:cs="Times New Roman"/>
      <w:b/>
      <w:bCs/>
      <w:sz w:val="24"/>
      <w:szCs w:val="24"/>
    </w:rPr>
  </w:style>
  <w:style w:type="character" w:styleId="1298" w:customStyle="1">
    <w:name w:val="WW-Absatz-Standardschriftart1"/>
    <w:uiPriority w:val="0"/>
    <w:qFormat/>
  </w:style>
  <w:style w:type="character" w:styleId="1299" w:customStyle="1">
    <w:name w:val="标题 9 Char2"/>
    <w:uiPriority w:val="0"/>
    <w:qFormat/>
    <w:rPr>
      <w:rFonts w:ascii="Times New Roman" w:hAnsi="Times New Roman" w:eastAsia="宋体" w:cs="Times New Roman"/>
      <w:b/>
      <w:bCs/>
      <w:sz w:val="30"/>
      <w:szCs w:val="18"/>
    </w:rPr>
  </w:style>
  <w:style w:type="character" w:styleId="1300" w:customStyle="1">
    <w:name w:val="WW8Num3z1"/>
    <w:uiPriority w:val="0"/>
    <w:qFormat/>
    <w:rPr>
      <w:rFonts w:ascii="Wingdings 2" w:hAnsi="Wingdings 2" w:cs="StarSymbol"/>
      <w:sz w:val="18"/>
      <w:szCs w:val="18"/>
    </w:rPr>
  </w:style>
  <w:style w:type="character" w:styleId="1301" w:customStyle="1">
    <w:name w:val="批注文字 Char3"/>
    <w:uiPriority w:val="99"/>
    <w:qFormat/>
    <w:rPr>
      <w:rFonts w:ascii="Times New Roman" w:hAnsi="Times New Roman" w:eastAsia="宋体" w:cs="Times New Roman"/>
      <w:szCs w:val="24"/>
      <w:lang w:val="zh-CN"/>
    </w:rPr>
  </w:style>
  <w:style w:type="character" w:styleId="1302" w:customStyle="1">
    <w:name w:val="WW8Num29z1"/>
    <w:uiPriority w:val="0"/>
    <w:qFormat/>
    <w:rPr>
      <w:rFonts w:ascii="Wingdings 2" w:hAnsi="Wingdings 2" w:cs="StarSymbol"/>
      <w:sz w:val="18"/>
      <w:szCs w:val="18"/>
    </w:rPr>
  </w:style>
  <w:style w:type="character" w:styleId="1303" w:customStyle="1">
    <w:name w:val="正文文本 Char3"/>
    <w:uiPriority w:val="0"/>
    <w:qFormat/>
    <w:rPr>
      <w:rFonts w:ascii="Times New Roman" w:hAnsi="Times New Roman" w:eastAsia="宋体" w:cs="Times New Roman"/>
      <w:szCs w:val="24"/>
    </w:rPr>
  </w:style>
  <w:style w:type="character" w:styleId="1304" w:customStyle="1">
    <w:name w:val="WW8Num9z1"/>
    <w:uiPriority w:val="0"/>
    <w:qFormat/>
    <w:rPr>
      <w:rFonts w:ascii="Wingdings 2" w:hAnsi="Wingdings 2" w:cs="StarSymbol"/>
      <w:sz w:val="18"/>
      <w:szCs w:val="18"/>
    </w:rPr>
  </w:style>
  <w:style w:type="character" w:styleId="1305" w:customStyle="1">
    <w:name w:val="日期 Char3"/>
    <w:uiPriority w:val="0"/>
    <w:qFormat/>
    <w:rPr>
      <w:rFonts w:ascii="Times New Roman" w:hAnsi="Times New Roman" w:eastAsia="宋体" w:cs="Times New Roman"/>
      <w:szCs w:val="24"/>
    </w:rPr>
  </w:style>
  <w:style w:type="character" w:styleId="1306" w:customStyle="1">
    <w:name w:val="WW8Num5z1"/>
    <w:uiPriority w:val="0"/>
    <w:qFormat/>
    <w:rPr>
      <w:rFonts w:ascii="Wingdings 2" w:hAnsi="Wingdings 2" w:cs="StarSymbol"/>
      <w:sz w:val="18"/>
      <w:szCs w:val="18"/>
    </w:rPr>
  </w:style>
  <w:style w:type="character" w:styleId="1307" w:customStyle="1">
    <w:name w:val="正文首行缩进 Char4"/>
    <w:uiPriority w:val="0"/>
    <w:qFormat/>
    <w:rPr>
      <w:rFonts w:ascii="Times New Roman" w:hAnsi="Times New Roman" w:eastAsia="宋体" w:cs="Times New Roman"/>
      <w:szCs w:val="24"/>
    </w:rPr>
  </w:style>
  <w:style w:type="character" w:styleId="1308" w:customStyle="1">
    <w:name w:val="标题 4 字符1"/>
    <w:uiPriority w:val="9"/>
    <w:qFormat/>
    <w:rPr>
      <w:rFonts w:ascii="仿宋" w:hAnsi="仿宋" w:eastAsia="仿宋"/>
      <w:b/>
      <w:bCs/>
      <w:sz w:val="32"/>
      <w:szCs w:val="32"/>
    </w:rPr>
  </w:style>
  <w:style w:type="character" w:styleId="1309" w:customStyle="1">
    <w:name w:val="正文文本 2 Char2"/>
    <w:uiPriority w:val="0"/>
    <w:qFormat/>
    <w:rPr>
      <w:rFonts w:ascii="Times New Roman" w:hAnsi="Times New Roman" w:eastAsia="宋体" w:cs="Times New Roman"/>
      <w:szCs w:val="24"/>
    </w:rPr>
  </w:style>
  <w:style w:type="character" w:styleId="1310" w:customStyle="1">
    <w:name w:val="Bullets"/>
    <w:uiPriority w:val="0"/>
    <w:qFormat/>
    <w:rPr>
      <w:rFonts w:ascii="StarSymbol" w:hAnsi="StarSymbol" w:eastAsia="StarSymbol" w:cs="StarSymbol"/>
      <w:sz w:val="18"/>
      <w:szCs w:val="18"/>
    </w:rPr>
  </w:style>
  <w:style w:type="character" w:styleId="1311" w:customStyle="1">
    <w:name w:val="正文文本 3 Char2"/>
    <w:uiPriority w:val="0"/>
    <w:qFormat/>
    <w:rPr>
      <w:rFonts w:ascii="Times New Roman" w:hAnsi="Times New Roman" w:eastAsia="宋体" w:cs="Times New Roman"/>
      <w:sz w:val="16"/>
      <w:szCs w:val="16"/>
    </w:rPr>
  </w:style>
  <w:style w:type="character" w:styleId="1312" w:customStyle="1">
    <w:name w:val="WW8Num39z2"/>
    <w:uiPriority w:val="0"/>
    <w:qFormat/>
    <w:rPr>
      <w:rFonts w:ascii="StarSymbol" w:hAnsi="StarSymbol" w:cs="StarSymbol"/>
      <w:sz w:val="18"/>
      <w:szCs w:val="18"/>
    </w:rPr>
  </w:style>
  <w:style w:type="character" w:styleId="1313" w:customStyle="1">
    <w:name w:val="正文文本缩进 2 Char3"/>
    <w:uiPriority w:val="0"/>
    <w:qFormat/>
    <w:rPr>
      <w:rFonts w:ascii="Times New Roman" w:hAnsi="Times New Roman" w:eastAsia="楷体_GB2312" w:cs="Times New Roman"/>
      <w:sz w:val="24"/>
      <w:szCs w:val="24"/>
    </w:rPr>
  </w:style>
  <w:style w:type="character" w:styleId="1314" w:customStyle="1">
    <w:name w:val="WW8Num11z2"/>
    <w:uiPriority w:val="0"/>
    <w:qFormat/>
    <w:rPr>
      <w:rFonts w:ascii="StarSymbol" w:hAnsi="StarSymbol" w:cs="StarSymbol"/>
      <w:sz w:val="18"/>
      <w:szCs w:val="18"/>
    </w:rPr>
  </w:style>
  <w:style w:type="character" w:styleId="1315" w:customStyle="1">
    <w:name w:val="正文文本缩进 3 Char2"/>
    <w:uiPriority w:val="0"/>
    <w:qFormat/>
    <w:rPr>
      <w:rFonts w:ascii="Times New Roman" w:hAnsi="Times New Roman" w:eastAsia="宋体" w:cs="Times New Roman"/>
      <w:sz w:val="16"/>
      <w:szCs w:val="16"/>
    </w:rPr>
  </w:style>
  <w:style w:type="character" w:styleId="1316" w:customStyle="1">
    <w:name w:val="WW8Num4z1"/>
    <w:uiPriority w:val="0"/>
    <w:qFormat/>
    <w:rPr>
      <w:rFonts w:ascii="Wingdings" w:hAnsi="Wingdings"/>
    </w:rPr>
  </w:style>
  <w:style w:type="character" w:styleId="1317" w:customStyle="1">
    <w:name w:val="方案正文 Char1"/>
    <w:link w:val="1318"/>
    <w:uiPriority w:val="0"/>
    <w:qFormat/>
    <w:rPr>
      <w:rFonts w:ascii="宋体" w:hAnsi="宋体" w:cs="宋体"/>
      <w:szCs w:val="28"/>
    </w:rPr>
  </w:style>
  <w:style w:type="paragraph" w:styleId="1318" w:customStyle="1">
    <w:name w:val="方案正文"/>
    <w:basedOn w:val="897"/>
    <w:next w:val="897"/>
    <w:link w:val="1317"/>
    <w:uiPriority w:val="0"/>
    <w:qFormat/>
    <w:pPr>
      <w:ind w:firstLine="200"/>
      <w:jc w:val="left"/>
      <w:spacing w:line="440" w:lineRule="exact"/>
    </w:pPr>
    <w:rPr>
      <w:rFonts w:ascii="宋体" w:hAnsi="宋体" w:eastAsia="等线" w:cs="宋体"/>
      <w:szCs w:val="28"/>
    </w:rPr>
  </w:style>
  <w:style w:type="character" w:styleId="1319" w:customStyle="1">
    <w:name w:val="标题 8 字符1"/>
    <w:uiPriority w:val="9"/>
    <w:qFormat/>
    <w:rPr>
      <w:rFonts w:ascii="Arial" w:hAnsi="Arial" w:eastAsia="黑体" w:cs="Times New Roman"/>
      <w:sz w:val="24"/>
      <w:szCs w:val="24"/>
    </w:rPr>
  </w:style>
  <w:style w:type="character" w:styleId="1320" w:customStyle="1">
    <w:name w:val="FA正文 Char"/>
    <w:link w:val="1321"/>
    <w:uiPriority w:val="0"/>
    <w:qFormat/>
    <w:rPr>
      <w:rFonts w:ascii="宋体" w:hAnsi="宋体"/>
      <w:spacing w:val="10"/>
      <w:sz w:val="24"/>
      <w:szCs w:val="24"/>
    </w:rPr>
  </w:style>
  <w:style w:type="paragraph" w:styleId="1321" w:customStyle="1">
    <w:name w:val="FA正文"/>
    <w:basedOn w:val="897"/>
    <w:link w:val="1320"/>
    <w:uiPriority w:val="0"/>
    <w:qFormat/>
    <w:pPr>
      <w:ind w:firstLine="520"/>
      <w:spacing w:line="360" w:lineRule="auto"/>
      <w:tabs>
        <w:tab w:val="left" w:pos="3375" w:leader="none"/>
      </w:tabs>
    </w:pPr>
    <w:rPr>
      <w:rFonts w:ascii="宋体" w:hAnsi="宋体" w:eastAsia="等线"/>
      <w:spacing w:val="10"/>
      <w:sz w:val="24"/>
    </w:rPr>
  </w:style>
  <w:style w:type="character" w:styleId="1322" w:customStyle="1">
    <w:name w:val="WW8Num18z7"/>
    <w:uiPriority w:val="0"/>
    <w:qFormat/>
    <w:rPr>
      <w:rFonts w:ascii="Wingdings" w:hAnsi="Wingdings"/>
    </w:rPr>
  </w:style>
  <w:style w:type="character" w:styleId="1323" w:customStyle="1">
    <w:name w:val="方案正文-样式 小四 行距: 1.5 倍行距 Char"/>
    <w:link w:val="1324"/>
    <w:uiPriority w:val="0"/>
    <w:qFormat/>
    <w:rPr>
      <w:sz w:val="24"/>
      <w:lang w:val="zh-CN"/>
    </w:rPr>
  </w:style>
  <w:style w:type="paragraph" w:styleId="1324" w:customStyle="1">
    <w:name w:val="方案正文-样式 小四 行距: 1.5 倍行距"/>
    <w:basedOn w:val="897"/>
    <w:link w:val="1323"/>
    <w:uiPriority w:val="0"/>
    <w:qFormat/>
    <w:pPr>
      <w:ind w:left="1134" w:firstLine="480"/>
      <w:spacing w:before="260" w:after="260" w:line="360" w:lineRule="auto"/>
    </w:pPr>
    <w:rPr>
      <w:rFonts w:ascii="等线" w:hAnsi="等线" w:eastAsia="等线"/>
      <w:sz w:val="24"/>
      <w:lang w:val="zh-CN"/>
    </w:rPr>
  </w:style>
  <w:style w:type="character" w:styleId="1325" w:customStyle="1">
    <w:name w:val="WW8Num36z2"/>
    <w:uiPriority w:val="0"/>
    <w:qFormat/>
    <w:rPr>
      <w:rFonts w:ascii="StarSymbol" w:hAnsi="StarSymbol" w:cs="StarSymbol"/>
      <w:sz w:val="18"/>
      <w:szCs w:val="18"/>
    </w:rPr>
  </w:style>
  <w:style w:type="character" w:styleId="1326" w:customStyle="1">
    <w:name w:val="label_list1"/>
    <w:uiPriority w:val="0"/>
    <w:qFormat/>
  </w:style>
  <w:style w:type="character" w:styleId="1327" w:customStyle="1">
    <w:name w:val="WW8Num9z0"/>
    <w:uiPriority w:val="0"/>
    <w:qFormat/>
    <w:rPr>
      <w:rFonts w:ascii="Wingdings" w:hAnsi="Wingdings" w:cs="StarSymbol"/>
      <w:sz w:val="18"/>
      <w:szCs w:val="18"/>
    </w:rPr>
  </w:style>
  <w:style w:type="character" w:styleId="1328" w:customStyle="1">
    <w:name w:val="p11b1"/>
    <w:uiPriority w:val="0"/>
    <w:qFormat/>
    <w:rPr>
      <w:color w:val="000000"/>
      <w:spacing w:val="320"/>
      <w:sz w:val="20"/>
      <w:szCs w:val="20"/>
      <w:u w:val="none"/>
    </w:rPr>
  </w:style>
  <w:style w:type="character" w:styleId="1329" w:customStyle="1">
    <w:name w:val="WW8Num8z1"/>
    <w:uiPriority w:val="0"/>
    <w:qFormat/>
    <w:rPr>
      <w:rFonts w:ascii="Wingdings 2" w:hAnsi="Wingdings 2" w:cs="StarSymbol"/>
      <w:sz w:val="18"/>
      <w:szCs w:val="18"/>
    </w:rPr>
  </w:style>
  <w:style w:type="character" w:styleId="1330" w:customStyle="1">
    <w:name w:val="Indent Normal Char"/>
    <w:uiPriority w:val="0"/>
    <w:qFormat/>
    <w:rPr>
      <w:rFonts w:hint="eastAsia" w:ascii="宋体" w:hAnsi="宋体" w:eastAsia="宋体"/>
      <w:sz w:val="21"/>
      <w:szCs w:val="24"/>
      <w:lang w:val="en-US" w:eastAsia="zh-CN" w:bidi="ar-SA"/>
    </w:rPr>
  </w:style>
  <w:style w:type="character" w:styleId="1331" w:customStyle="1">
    <w:name w:val="标题 2 字符1"/>
    <w:uiPriority w:val="0"/>
    <w:qFormat/>
    <w:rPr>
      <w:rFonts w:ascii="楷体" w:eastAsia="楷体"/>
      <w:b/>
      <w:bCs/>
      <w:color w:val="000000"/>
      <w:sz w:val="32"/>
      <w:szCs w:val="28"/>
    </w:rPr>
  </w:style>
  <w:style w:type="character" w:styleId="1332" w:customStyle="1">
    <w:name w:val="large1"/>
    <w:uiPriority w:val="0"/>
    <w:qFormat/>
    <w:rPr>
      <w:rFonts w:hint="eastAsia" w:ascii="宋体" w:hAnsi="宋体" w:eastAsia="宋体"/>
      <w:sz w:val="22"/>
      <w:szCs w:val="22"/>
    </w:rPr>
  </w:style>
  <w:style w:type="character" w:styleId="1333" w:customStyle="1">
    <w:name w:val="WW8Num32z1"/>
    <w:uiPriority w:val="0"/>
    <w:qFormat/>
    <w:rPr>
      <w:rFonts w:ascii="Wingdings 2" w:hAnsi="Wingdings 2" w:cs="StarSymbol"/>
      <w:sz w:val="18"/>
      <w:szCs w:val="18"/>
    </w:rPr>
  </w:style>
  <w:style w:type="character" w:styleId="1334" w:customStyle="1">
    <w:name w:val="f141"/>
    <w:uiPriority w:val="0"/>
    <w:qFormat/>
    <w:rPr>
      <w:sz w:val="21"/>
      <w:szCs w:val="21"/>
    </w:rPr>
  </w:style>
  <w:style w:type="character" w:styleId="1335" w:customStyle="1">
    <w:name w:val="WW8Num25z2"/>
    <w:uiPriority w:val="0"/>
    <w:qFormat/>
    <w:rPr>
      <w:rFonts w:ascii="StarSymbol" w:hAnsi="StarSymbol" w:cs="StarSymbol"/>
      <w:sz w:val="18"/>
      <w:szCs w:val="18"/>
    </w:rPr>
  </w:style>
  <w:style w:type="character" w:styleId="1336" w:customStyle="1">
    <w:name w:val="14_black1"/>
    <w:uiPriority w:val="0"/>
    <w:qFormat/>
    <w:rPr>
      <w:color w:val="000000"/>
      <w:sz w:val="23"/>
      <w:szCs w:val="23"/>
    </w:rPr>
  </w:style>
  <w:style w:type="character" w:styleId="1337" w:customStyle="1">
    <w:name w:val="WW8Num20z0"/>
    <w:uiPriority w:val="0"/>
    <w:qFormat/>
    <w:rPr>
      <w:rFonts w:ascii="Wingdings" w:hAnsi="Wingdings"/>
    </w:rPr>
  </w:style>
  <w:style w:type="character" w:styleId="1338" w:customStyle="1">
    <w:name w:val="正文2 Char Char"/>
    <w:uiPriority w:val="0"/>
    <w:qFormat/>
    <w:rPr>
      <w:rFonts w:hint="eastAsia" w:ascii="仿宋_GB2312" w:eastAsia="仿宋_GB2312"/>
      <w:sz w:val="24"/>
    </w:rPr>
  </w:style>
  <w:style w:type="character" w:styleId="1339" w:customStyle="1">
    <w:name w:val="WW8Num2z0"/>
    <w:uiPriority w:val="0"/>
    <w:qFormat/>
    <w:rPr>
      <w:rFonts w:ascii="Wingdings" w:hAnsi="Wingdings" w:cs="StarSymbol"/>
      <w:sz w:val="18"/>
      <w:szCs w:val="18"/>
    </w:rPr>
  </w:style>
  <w:style w:type="character" w:styleId="1340" w:customStyle="1">
    <w:name w:val="mini-tree-nodetext2"/>
    <w:uiPriority w:val="0"/>
    <w:qFormat/>
  </w:style>
  <w:style w:type="character" w:styleId="1341" w:customStyle="1">
    <w:name w:val="WW8Num8z2"/>
    <w:uiPriority w:val="0"/>
    <w:qFormat/>
    <w:rPr>
      <w:rFonts w:ascii="StarSymbol" w:hAnsi="StarSymbol" w:cs="StarSymbol"/>
      <w:sz w:val="18"/>
      <w:szCs w:val="18"/>
    </w:rPr>
  </w:style>
  <w:style w:type="character" w:styleId="1342" w:customStyle="1">
    <w:name w:val="before"/>
    <w:uiPriority w:val="0"/>
    <w:qFormat/>
  </w:style>
  <w:style w:type="character" w:styleId="1343" w:customStyle="1">
    <w:name w:val="WW8Num39z0"/>
    <w:uiPriority w:val="0"/>
    <w:qFormat/>
    <w:rPr>
      <w:rFonts w:ascii="Wingdings" w:hAnsi="Wingdings" w:cs="StarSymbol"/>
      <w:sz w:val="18"/>
      <w:szCs w:val="18"/>
    </w:rPr>
  </w:style>
  <w:style w:type="character" w:styleId="1344" w:customStyle="1">
    <w:name w:val="first-child"/>
    <w:uiPriority w:val="0"/>
    <w:qFormat/>
  </w:style>
  <w:style w:type="character" w:styleId="1345" w:customStyle="1">
    <w:name w:val="WW8Num6z0"/>
    <w:uiPriority w:val="0"/>
    <w:qFormat/>
    <w:rPr>
      <w:rFonts w:ascii="Wingdings" w:hAnsi="Wingdings" w:cs="StarSymbol"/>
      <w:sz w:val="18"/>
      <w:szCs w:val="18"/>
    </w:rPr>
  </w:style>
  <w:style w:type="character" w:styleId="1346" w:customStyle="1">
    <w:name w:val="icon501"/>
    <w:uiPriority w:val="0"/>
    <w:qFormat/>
    <w:rPr>
      <w:color w:val="a6a6a6"/>
      <w:sz w:val="27"/>
      <w:szCs w:val="27"/>
    </w:rPr>
  </w:style>
  <w:style w:type="character" w:styleId="1347" w:customStyle="1">
    <w:name w:val="WW8Num36z0"/>
    <w:uiPriority w:val="0"/>
    <w:qFormat/>
    <w:rPr>
      <w:rFonts w:ascii="Wingdings" w:hAnsi="Wingdings" w:cs="StarSymbol"/>
      <w:sz w:val="18"/>
      <w:szCs w:val="18"/>
    </w:rPr>
  </w:style>
  <w:style w:type="character" w:styleId="1348" w:customStyle="1">
    <w:name w:val="range-menu-item-main-content"/>
    <w:uiPriority w:val="0"/>
    <w:qFormat/>
  </w:style>
  <w:style w:type="character" w:styleId="1349" w:customStyle="1">
    <w:name w:val="WW8Num37z2"/>
    <w:uiPriority w:val="0"/>
    <w:qFormat/>
    <w:rPr>
      <w:rFonts w:ascii="StarSymbol" w:hAnsi="StarSymbol" w:cs="StarSymbol"/>
      <w:sz w:val="18"/>
      <w:szCs w:val="18"/>
    </w:rPr>
  </w:style>
  <w:style w:type="character" w:styleId="1350" w:customStyle="1">
    <w:name w:val="first-child1"/>
    <w:uiPriority w:val="0"/>
    <w:qFormat/>
  </w:style>
  <w:style w:type="character" w:styleId="1351" w:customStyle="1">
    <w:name w:val="默认段落字体1"/>
    <w:uiPriority w:val="0"/>
    <w:qFormat/>
  </w:style>
  <w:style w:type="character" w:styleId="1352" w:customStyle="1">
    <w:name w:val="active__1oyv"/>
    <w:uiPriority w:val="0"/>
    <w:qFormat/>
    <w:rPr>
      <w:color w:val="383838"/>
    </w:rPr>
  </w:style>
  <w:style w:type="character" w:styleId="1353" w:customStyle="1">
    <w:name w:val="WW8Num36z1"/>
    <w:uiPriority w:val="0"/>
    <w:qFormat/>
    <w:rPr>
      <w:rFonts w:ascii="Wingdings 2" w:hAnsi="Wingdings 2" w:cs="StarSymbol"/>
      <w:sz w:val="18"/>
      <w:szCs w:val="18"/>
    </w:rPr>
  </w:style>
  <w:style w:type="character" w:styleId="1354" w:customStyle="1">
    <w:name w:val="icon499"/>
    <w:uiPriority w:val="0"/>
    <w:qFormat/>
    <w:rPr>
      <w:color w:val="a6a6a6"/>
      <w:sz w:val="27"/>
      <w:szCs w:val="27"/>
    </w:rPr>
  </w:style>
  <w:style w:type="character" w:styleId="1355" w:customStyle="1">
    <w:name w:val="main1"/>
    <w:uiPriority w:val="0"/>
    <w:qFormat/>
    <w:rPr>
      <w:rFonts w:hint="default" w:ascii="ˎ̥" w:hAnsi="ˎ̥" w:eastAsia="宋体"/>
      <w:b/>
      <w:sz w:val="21"/>
      <w:szCs w:val="21"/>
      <w:lang w:val="en-US" w:eastAsia="zh-CN" w:bidi="ar-SA"/>
    </w:rPr>
  </w:style>
  <w:style w:type="character" w:styleId="1356" w:customStyle="1">
    <w:name w:val="first-child2"/>
    <w:uiPriority w:val="0"/>
    <w:qFormat/>
  </w:style>
  <w:style w:type="character" w:styleId="135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58" w:customStyle="1">
    <w:name w:val="icon500"/>
    <w:uiPriority w:val="0"/>
    <w:qFormat/>
  </w:style>
  <w:style w:type="character" w:styleId="1359" w:customStyle="1">
    <w:name w:val="WW8Num15z2"/>
    <w:uiPriority w:val="0"/>
    <w:qFormat/>
    <w:rPr>
      <w:rFonts w:ascii="StarSymbol" w:hAnsi="StarSymbol" w:cs="StarSymbol"/>
      <w:sz w:val="18"/>
      <w:szCs w:val="18"/>
    </w:rPr>
  </w:style>
  <w:style w:type="character" w:styleId="1360" w:customStyle="1">
    <w:name w:val="range-menu-item-main-content1"/>
    <w:uiPriority w:val="0"/>
    <w:qFormat/>
  </w:style>
  <w:style w:type="character" w:styleId="1361" w:customStyle="1">
    <w:name w:val="WW8Num3z0"/>
    <w:uiPriority w:val="0"/>
    <w:qFormat/>
    <w:rPr>
      <w:rFonts w:ascii="Wingdings" w:hAnsi="Wingdings" w:cs="StarSymbol"/>
      <w:sz w:val="18"/>
      <w:szCs w:val="18"/>
    </w:rPr>
  </w:style>
  <w:style w:type="character" w:styleId="1362" w:customStyle="1">
    <w:name w:val="overdue"/>
    <w:uiPriority w:val="0"/>
    <w:qFormat/>
  </w:style>
  <w:style w:type="character" w:styleId="1363" w:customStyle="1">
    <w:name w:val="正文文本 字符1"/>
    <w:uiPriority w:val="0"/>
    <w:semiHidden/>
    <w:qFormat/>
    <w:rPr>
      <w:rFonts w:ascii="Times New Roman" w:hAnsi="Times New Roman" w:eastAsia="方正仿宋_GBK" w:cs="Times New Roman"/>
      <w:sz w:val="24"/>
      <w:szCs w:val="20"/>
    </w:rPr>
  </w:style>
  <w:style w:type="character" w:styleId="1364" w:customStyle="1">
    <w:name w:val="overdue2"/>
    <w:uiPriority w:val="0"/>
    <w:qFormat/>
  </w:style>
  <w:style w:type="character" w:styleId="1365" w:customStyle="1">
    <w:name w:val="表头样式 Char"/>
    <w:uiPriority w:val="0"/>
    <w:qFormat/>
    <w:rPr>
      <w:rFonts w:hint="default" w:ascii="Arial" w:hAnsi="Arial" w:cs="Arial"/>
      <w:b/>
      <w:sz w:val="21"/>
      <w:szCs w:val="21"/>
    </w:rPr>
  </w:style>
  <w:style w:type="character" w:styleId="1366" w:customStyle="1">
    <w:name w:val="dls-icon[data-role=icon]"/>
    <w:uiPriority w:val="0"/>
    <w:qFormat/>
    <w:rPr>
      <w:sz w:val="24"/>
      <w:szCs w:val="24"/>
    </w:rPr>
  </w:style>
  <w:style w:type="character" w:styleId="1367" w:customStyle="1">
    <w:name w:val="maintext1"/>
    <w:uiPriority w:val="0"/>
    <w:qFormat/>
    <w:rPr>
      <w:rFonts w:hint="default" w:ascii="Arial" w:hAnsi="Arial" w:cs="Arial"/>
      <w:color w:val="000000"/>
      <w:sz w:val="18"/>
      <w:szCs w:val="18"/>
    </w:rPr>
  </w:style>
  <w:style w:type="character" w:styleId="1368" w:customStyle="1">
    <w:name w:val="icon502"/>
    <w:uiPriority w:val="0"/>
    <w:qFormat/>
    <w:rPr>
      <w:color w:val="a6a6a6"/>
      <w:sz w:val="27"/>
      <w:szCs w:val="27"/>
    </w:rPr>
  </w:style>
  <w:style w:type="character" w:styleId="1369" w:customStyle="1">
    <w:name w:val="tw4winMark"/>
    <w:uiPriority w:val="0"/>
    <w:qFormat/>
    <w:rPr>
      <w:rFonts w:hint="default" w:ascii="Courier New" w:hAnsi="Courier New" w:cs="Courier New"/>
      <w:vanish/>
      <w:color w:val="800080"/>
      <w:vertAlign w:val="subscript"/>
    </w:rPr>
  </w:style>
  <w:style w:type="character" w:styleId="1370" w:customStyle="1">
    <w:name w:val="列表段落 字符"/>
    <w:link w:val="1371"/>
    <w:uiPriority w:val="0"/>
    <w:qFormat/>
    <w:rPr>
      <w:szCs w:val="24"/>
    </w:rPr>
  </w:style>
  <w:style w:type="paragraph" w:styleId="1371" w:customStyle="1">
    <w:name w:val="列表段落1"/>
    <w:basedOn w:val="897"/>
    <w:link w:val="1370"/>
    <w:uiPriority w:val="0"/>
    <w:qFormat/>
    <w:pPr>
      <w:ind w:firstLine="420"/>
    </w:pPr>
    <w:rPr>
      <w:rFonts w:ascii="等线" w:hAnsi="等线" w:eastAsia="等线"/>
    </w:rPr>
  </w:style>
  <w:style w:type="character" w:styleId="1372" w:customStyle="1">
    <w:name w:val="称呼 Char1"/>
    <w:uiPriority w:val="0"/>
    <w:qFormat/>
    <w:rPr>
      <w:sz w:val="21"/>
    </w:rPr>
  </w:style>
  <w:style w:type="character" w:styleId="1373" w:customStyle="1">
    <w:name w:val="批注主题 Char3"/>
    <w:uiPriority w:val="99"/>
    <w:qFormat/>
    <w:rPr>
      <w:rFonts w:ascii="Times New Roman" w:hAnsi="Times New Roman" w:eastAsia="宋体" w:cs="Times New Roman"/>
      <w:b/>
      <w:bCs/>
      <w:szCs w:val="24"/>
      <w:lang w:val="zh-CN"/>
    </w:rPr>
  </w:style>
  <w:style w:type="character" w:styleId="1374" w:customStyle="1">
    <w:name w:val="正文Normal Char"/>
    <w:uiPriority w:val="0"/>
    <w:qFormat/>
    <w:rPr>
      <w:rFonts w:hint="default" w:ascii="Arial" w:hAnsi="Arial" w:cs="Arial"/>
      <w:sz w:val="24"/>
      <w:szCs w:val="24"/>
    </w:rPr>
  </w:style>
  <w:style w:type="character" w:styleId="1375" w:customStyle="1">
    <w:name w:val="定制正文 Arial 小四 首行缩进:  0.74 厘米 行距: 1.5 倍行距1 + 宋体 Char"/>
    <w:link w:val="1376"/>
    <w:uiPriority w:val="0"/>
    <w:qFormat/>
    <w:rPr>
      <w:rFonts w:ascii="Arial" w:hAnsi="Arial" w:cs="宋体"/>
      <w:bCs/>
      <w:szCs w:val="21"/>
    </w:rPr>
  </w:style>
  <w:style w:type="paragraph" w:styleId="1376" w:customStyle="1">
    <w:name w:val="定制正文 Arial 小四 首行缩进:  0.74 厘米 行距: 1.5 倍行距1 + 宋体"/>
    <w:basedOn w:val="897"/>
    <w:link w:val="1375"/>
    <w:uiPriority w:val="0"/>
    <w:qFormat/>
    <w:pPr>
      <w:ind w:firstLine="420"/>
      <w:spacing w:line="360" w:lineRule="auto"/>
    </w:pPr>
    <w:rPr>
      <w:rFonts w:ascii="Arial" w:hAnsi="Arial" w:eastAsia="等线" w:cs="宋体"/>
      <w:bCs/>
      <w:szCs w:val="21"/>
    </w:rPr>
  </w:style>
  <w:style w:type="character" w:styleId="1377" w:customStyle="1">
    <w:name w:val="WW8Num16z1"/>
    <w:uiPriority w:val="0"/>
    <w:qFormat/>
    <w:rPr>
      <w:rFonts w:ascii="Wingdings" w:hAnsi="Wingdings"/>
    </w:rPr>
  </w:style>
  <w:style w:type="character" w:styleId="1378" w:customStyle="1">
    <w:name w:val="Indent Normal Char1"/>
    <w:link w:val="1379"/>
    <w:uiPriority w:val="0"/>
    <w:qFormat/>
    <w:rPr>
      <w:sz w:val="24"/>
      <w:szCs w:val="24"/>
    </w:rPr>
  </w:style>
  <w:style w:type="paragraph" w:styleId="1379" w:customStyle="1">
    <w:name w:val="Indent Normal"/>
    <w:basedOn w:val="897"/>
    <w:link w:val="1378"/>
    <w:uiPriority w:val="0"/>
    <w:qFormat/>
    <w:pPr>
      <w:ind w:firstLine="150"/>
      <w:spacing w:line="360" w:lineRule="auto"/>
    </w:pPr>
    <w:rPr>
      <w:rFonts w:ascii="等线" w:hAnsi="等线" w:eastAsia="等线"/>
      <w:sz w:val="24"/>
    </w:rPr>
  </w:style>
  <w:style w:type="character" w:styleId="1380" w:customStyle="1">
    <w:name w:val="WW8Num7z2"/>
    <w:uiPriority w:val="0"/>
    <w:qFormat/>
    <w:rPr>
      <w:rFonts w:ascii="StarSymbol" w:hAnsi="StarSymbol" w:cs="StarSymbol"/>
      <w:sz w:val="18"/>
      <w:szCs w:val="18"/>
    </w:rPr>
  </w:style>
  <w:style w:type="character" w:styleId="1381" w:customStyle="1">
    <w:name w:val="正文-new Char"/>
    <w:link w:val="1382"/>
    <w:uiPriority w:val="0"/>
    <w:qFormat/>
    <w:rPr>
      <w:rFonts w:ascii="宋体" w:hAnsi="宋体" w:cs="宋体"/>
      <w:szCs w:val="21"/>
    </w:rPr>
  </w:style>
  <w:style w:type="paragraph" w:styleId="1382" w:customStyle="1">
    <w:name w:val="正文-new"/>
    <w:basedOn w:val="897"/>
    <w:link w:val="1381"/>
    <w:uiPriority w:val="0"/>
    <w:qFormat/>
    <w:pPr>
      <w:ind w:firstLine="425"/>
      <w:spacing w:line="360" w:lineRule="auto"/>
    </w:pPr>
    <w:rPr>
      <w:rFonts w:ascii="宋体" w:hAnsi="宋体" w:eastAsia="等线" w:cs="宋体"/>
      <w:szCs w:val="21"/>
    </w:rPr>
  </w:style>
  <w:style w:type="character" w:styleId="1383" w:customStyle="1">
    <w:name w:val="WW8Num24z0"/>
    <w:uiPriority w:val="0"/>
    <w:qFormat/>
    <w:rPr>
      <w:rFonts w:ascii="Wingdings" w:hAnsi="Wingdings" w:cs="StarSymbol"/>
      <w:sz w:val="18"/>
      <w:szCs w:val="18"/>
    </w:rPr>
  </w:style>
  <w:style w:type="character" w:styleId="1384" w:customStyle="1">
    <w:name w:val="_正文段落 Char"/>
    <w:uiPriority w:val="0"/>
    <w:qFormat/>
    <w:rPr>
      <w:sz w:val="24"/>
      <w:szCs w:val="24"/>
    </w:rPr>
  </w:style>
  <w:style w:type="character" w:styleId="1385" w:customStyle="1">
    <w:name w:val="WW8Num33z2"/>
    <w:uiPriority w:val="0"/>
    <w:qFormat/>
    <w:rPr>
      <w:rFonts w:ascii="StarSymbol" w:hAnsi="StarSymbol" w:cs="StarSymbol"/>
      <w:sz w:val="18"/>
      <w:szCs w:val="18"/>
    </w:rPr>
  </w:style>
  <w:style w:type="character" w:styleId="1386" w:customStyle="1">
    <w:name w:val="样式 宋体 小四 段前: 7.8 磅 行距: 1.5 倍行距 Char"/>
    <w:link w:val="1387"/>
    <w:uiPriority w:val="0"/>
    <w:qFormat/>
    <w:rPr>
      <w:rFonts w:ascii="宋体" w:hAnsi="宋体"/>
      <w:szCs w:val="21"/>
    </w:rPr>
  </w:style>
  <w:style w:type="paragraph" w:styleId="1387" w:customStyle="1">
    <w:name w:val="样式 宋体 小四 段前: 7.8 磅 行距: 1.5 倍行距"/>
    <w:basedOn w:val="897"/>
    <w:link w:val="1386"/>
    <w:uiPriority w:val="0"/>
    <w:qFormat/>
    <w:pPr>
      <w:ind w:firstLine="420"/>
      <w:jc w:val="left"/>
      <w:spacing w:line="360" w:lineRule="auto"/>
    </w:pPr>
    <w:rPr>
      <w:rFonts w:ascii="宋体" w:hAnsi="宋体" w:eastAsia="等线"/>
      <w:szCs w:val="21"/>
    </w:rPr>
  </w:style>
  <w:style w:type="character" w:styleId="1388" w:customStyle="1">
    <w:name w:val="WW8Num38z1"/>
    <w:uiPriority w:val="0"/>
    <w:qFormat/>
    <w:rPr>
      <w:rFonts w:ascii="Wingdings 2" w:hAnsi="Wingdings 2" w:cs="StarSymbol"/>
      <w:sz w:val="18"/>
      <w:szCs w:val="18"/>
    </w:rPr>
  </w:style>
  <w:style w:type="character" w:styleId="1389" w:customStyle="1">
    <w:name w:val="表格样式 宋体 5号 Char"/>
    <w:link w:val="1390"/>
    <w:uiPriority w:val="0"/>
    <w:qFormat/>
    <w:rPr>
      <w:rFonts w:ascii="宋体" w:hAnsi="宋体"/>
      <w:szCs w:val="21"/>
      <w:lang w:val="zh-CN"/>
    </w:rPr>
  </w:style>
  <w:style w:type="paragraph" w:styleId="1390" w:customStyle="1">
    <w:name w:val="表格样式 宋体 5号"/>
    <w:basedOn w:val="897"/>
    <w:link w:val="1389"/>
    <w:uiPriority w:val="0"/>
    <w:qFormat/>
    <w:pPr>
      <w:jc w:val="left"/>
    </w:pPr>
    <w:rPr>
      <w:rFonts w:ascii="宋体" w:hAnsi="宋体" w:eastAsia="等线"/>
      <w:szCs w:val="21"/>
      <w:lang w:val="zh-CN"/>
    </w:rPr>
  </w:style>
  <w:style w:type="character" w:styleId="1391" w:customStyle="1">
    <w:name w:val="WW8Num7z1"/>
    <w:uiPriority w:val="0"/>
    <w:qFormat/>
    <w:rPr>
      <w:rFonts w:ascii="Wingdings 2" w:hAnsi="Wingdings 2" w:cs="StarSymbol"/>
      <w:sz w:val="18"/>
      <w:szCs w:val="18"/>
    </w:rPr>
  </w:style>
  <w:style w:type="character" w:styleId="1392" w:customStyle="1">
    <w:name w:val="样式 宋体 四号"/>
    <w:uiPriority w:val="0"/>
    <w:qFormat/>
    <w:rPr>
      <w:rFonts w:ascii="宋体" w:hAnsi="宋体" w:eastAsia="仿宋_GB2312"/>
      <w:sz w:val="28"/>
    </w:rPr>
  </w:style>
  <w:style w:type="character" w:styleId="1393" w:customStyle="1">
    <w:name w:val="WW8Num17z2"/>
    <w:uiPriority w:val="0"/>
    <w:qFormat/>
    <w:rPr>
      <w:rFonts w:ascii="StarSymbol" w:hAnsi="StarSymbol" w:cs="StarSymbol"/>
      <w:sz w:val="18"/>
      <w:szCs w:val="18"/>
    </w:rPr>
  </w:style>
  <w:style w:type="character" w:styleId="1394" w:customStyle="1">
    <w:name w:val="我的正文 Char"/>
    <w:link w:val="1395"/>
    <w:uiPriority w:val="0"/>
    <w:qFormat/>
    <w:rPr>
      <w:rFonts w:ascii="Arial" w:hAnsi="Arial"/>
      <w:sz w:val="24"/>
      <w:szCs w:val="18"/>
    </w:rPr>
  </w:style>
  <w:style w:type="paragraph" w:styleId="1395" w:customStyle="1">
    <w:name w:val="我的正文"/>
    <w:basedOn w:val="897"/>
    <w:link w:val="1394"/>
    <w:uiPriority w:val="0"/>
    <w:qFormat/>
    <w:pPr>
      <w:ind w:firstLine="200"/>
      <w:spacing w:line="360" w:lineRule="auto"/>
      <w:widowControl/>
    </w:pPr>
    <w:rPr>
      <w:rFonts w:ascii="Arial" w:hAnsi="Arial" w:eastAsia="等线"/>
      <w:sz w:val="24"/>
      <w:szCs w:val="18"/>
    </w:rPr>
  </w:style>
  <w:style w:type="character" w:styleId="1396" w:customStyle="1">
    <w:name w:val="WW8Num10z1"/>
    <w:uiPriority w:val="0"/>
    <w:qFormat/>
    <w:rPr>
      <w:rFonts w:ascii="Wingdings 2" w:hAnsi="Wingdings 2" w:cs="StarSymbol"/>
      <w:sz w:val="18"/>
      <w:szCs w:val="18"/>
    </w:rPr>
  </w:style>
  <w:style w:type="character" w:styleId="1397" w:customStyle="1">
    <w:name w:val="脚注文本 字符"/>
    <w:uiPriority w:val="0"/>
    <w:qFormat/>
    <w:rPr>
      <w:rFonts w:ascii="Times New Roman" w:hAnsi="Times New Roman" w:eastAsia="宋体" w:cs="Times New Roman"/>
      <w:sz w:val="18"/>
      <w:szCs w:val="18"/>
    </w:rPr>
  </w:style>
  <w:style w:type="character" w:styleId="1398" w:customStyle="1">
    <w:name w:val="WW8Num27z0"/>
    <w:uiPriority w:val="0"/>
    <w:qFormat/>
    <w:rPr>
      <w:rFonts w:ascii="Wingdings" w:hAnsi="Wingdings" w:cs="StarSymbol"/>
      <w:sz w:val="18"/>
      <w:szCs w:val="18"/>
    </w:rPr>
  </w:style>
  <w:style w:type="character" w:styleId="1399" w:customStyle="1">
    <w:name w:val="脚注文本 Char2"/>
    <w:uiPriority w:val="0"/>
    <w:qFormat/>
    <w:rPr>
      <w:rFonts w:ascii="Times New Roman" w:hAnsi="Times New Roman" w:eastAsia="宋体" w:cs="Times New Roman"/>
      <w:sz w:val="18"/>
      <w:szCs w:val="18"/>
    </w:rPr>
  </w:style>
  <w:style w:type="character" w:styleId="1400" w:customStyle="1">
    <w:name w:val="WW8Num10z2"/>
    <w:uiPriority w:val="0"/>
    <w:qFormat/>
    <w:rPr>
      <w:rFonts w:ascii="StarSymbol" w:hAnsi="StarSymbol" w:cs="StarSymbol"/>
      <w:sz w:val="18"/>
      <w:szCs w:val="18"/>
    </w:rPr>
  </w:style>
  <w:style w:type="character" w:styleId="1401" w:customStyle="1">
    <w:name w:val="HTML 地址 字符"/>
    <w:uiPriority w:val="0"/>
    <w:qFormat/>
    <w:rPr>
      <w:rFonts w:ascii="Times New Roman" w:hAnsi="Times New Roman" w:eastAsia="宋体" w:cs="Times New Roman"/>
      <w:i/>
      <w:iCs/>
      <w:szCs w:val="24"/>
    </w:rPr>
  </w:style>
  <w:style w:type="character" w:styleId="1402" w:customStyle="1">
    <w:name w:val="pi1"/>
    <w:uiPriority w:val="0"/>
    <w:qFormat/>
    <w:rPr>
      <w:color w:val="0000ff"/>
    </w:rPr>
  </w:style>
  <w:style w:type="character" w:styleId="1403" w:customStyle="1">
    <w:name w:val="HTML 地址 Char2"/>
    <w:uiPriority w:val="0"/>
    <w:qFormat/>
    <w:rPr>
      <w:i/>
      <w:iCs/>
      <w:szCs w:val="24"/>
    </w:rPr>
  </w:style>
  <w:style w:type="character" w:styleId="1404" w:customStyle="1">
    <w:name w:val="WW-Absatz-Standardschriftart"/>
    <w:uiPriority w:val="0"/>
    <w:qFormat/>
  </w:style>
  <w:style w:type="character" w:styleId="1405" w:customStyle="1">
    <w:name w:val="HTML 预设格式 字符"/>
    <w:uiPriority w:val="0"/>
    <w:qFormat/>
    <w:rPr>
      <w:rFonts w:ascii="Courier New" w:hAnsi="Courier New" w:eastAsia="宋体" w:cs="Courier New"/>
      <w:sz w:val="20"/>
      <w:szCs w:val="20"/>
    </w:rPr>
  </w:style>
  <w:style w:type="character" w:styleId="1406" w:customStyle="1">
    <w:name w:val="WW8Num27z1"/>
    <w:uiPriority w:val="0"/>
    <w:qFormat/>
    <w:rPr>
      <w:rFonts w:ascii="Wingdings 2" w:hAnsi="Wingdings 2" w:cs="StarSymbol"/>
      <w:sz w:val="18"/>
      <w:szCs w:val="18"/>
    </w:rPr>
  </w:style>
  <w:style w:type="character" w:styleId="1407" w:customStyle="1">
    <w:name w:val="HTML 预设格式 Char2"/>
    <w:uiPriority w:val="0"/>
    <w:qFormat/>
    <w:rPr>
      <w:rFonts w:ascii="Courier New" w:hAnsi="Courier New" w:cs="Courier New"/>
    </w:rPr>
  </w:style>
  <w:style w:type="character" w:styleId="1408" w:customStyle="1">
    <w:name w:val="WW8Num20z2"/>
    <w:uiPriority w:val="0"/>
    <w:qFormat/>
    <w:rPr>
      <w:rFonts w:ascii="StarSymbol" w:hAnsi="StarSymbol" w:cs="StarSymbol"/>
      <w:sz w:val="18"/>
      <w:szCs w:val="18"/>
    </w:rPr>
  </w:style>
  <w:style w:type="character" w:styleId="1409" w:customStyle="1">
    <w:name w:val="发布"/>
    <w:uiPriority w:val="0"/>
    <w:qFormat/>
    <w:rPr>
      <w:rFonts w:ascii="黑体" w:eastAsia="黑体"/>
      <w:spacing w:val="22"/>
      <w:position w:val="3"/>
      <w:sz w:val="28"/>
    </w:rPr>
  </w:style>
  <w:style w:type="character" w:styleId="1410" w:customStyle="1">
    <w:name w:val="WW8Num29z0"/>
    <w:uiPriority w:val="0"/>
    <w:qFormat/>
    <w:rPr>
      <w:rFonts w:ascii="Wingdings" w:hAnsi="Wingdings" w:cs="StarSymbol"/>
      <w:sz w:val="18"/>
      <w:szCs w:val="18"/>
    </w:rPr>
  </w:style>
  <w:style w:type="character" w:styleId="1411" w:customStyle="1">
    <w:name w:val="EmailStyle87"/>
    <w:uiPriority w:val="0"/>
    <w:qFormat/>
    <w:rPr>
      <w:rFonts w:ascii="Arial" w:hAnsi="Arial" w:eastAsia="宋体" w:cs="Arial"/>
      <w:color w:val="auto"/>
      <w:sz w:val="20"/>
    </w:rPr>
  </w:style>
  <w:style w:type="character" w:styleId="1412" w:customStyle="1">
    <w:name w:val="WW8Num24z2"/>
    <w:uiPriority w:val="0"/>
    <w:qFormat/>
    <w:rPr>
      <w:rFonts w:ascii="StarSymbol" w:hAnsi="StarSymbol" w:cs="StarSymbol"/>
      <w:sz w:val="18"/>
      <w:szCs w:val="18"/>
    </w:rPr>
  </w:style>
  <w:style w:type="character" w:styleId="1413" w:customStyle="1">
    <w:name w:val="EmailStyle88"/>
    <w:uiPriority w:val="0"/>
    <w:qFormat/>
    <w:rPr>
      <w:rFonts w:ascii="Arial" w:hAnsi="Arial" w:eastAsia="宋体" w:cs="Arial"/>
      <w:color w:val="auto"/>
      <w:sz w:val="20"/>
    </w:rPr>
  </w:style>
  <w:style w:type="character" w:styleId="1414" w:customStyle="1">
    <w:name w:val="称呼 字符1"/>
    <w:uiPriority w:val="0"/>
    <w:qFormat/>
    <w:rPr>
      <w:rFonts w:ascii="Times New Roman" w:hAnsi="Times New Roman" w:eastAsia="宋体" w:cs="Times New Roman"/>
      <w:szCs w:val="24"/>
    </w:rPr>
  </w:style>
  <w:style w:type="character" w:styleId="1415" w:customStyle="1">
    <w:name w:val="FA正文 Char Char"/>
    <w:uiPriority w:val="0"/>
    <w:qFormat/>
    <w:rPr>
      <w:rFonts w:hAnsi="宋体" w:cs="宋体"/>
      <w:sz w:val="24"/>
      <w:szCs w:val="21"/>
    </w:rPr>
  </w:style>
  <w:style w:type="character" w:styleId="1416" w:customStyle="1">
    <w:name w:val="副标题 字符1"/>
    <w:uiPriority w:val="0"/>
    <w:qFormat/>
    <w:rPr>
      <w:b/>
      <w:bCs/>
      <w:sz w:val="32"/>
      <w:szCs w:val="32"/>
    </w:rPr>
  </w:style>
  <w:style w:type="character" w:styleId="1417" w:customStyle="1">
    <w:name w:val="注释标题 字符"/>
    <w:uiPriority w:val="0"/>
    <w:qFormat/>
    <w:rPr>
      <w:rFonts w:ascii="Times New Roman" w:hAnsi="Times New Roman" w:eastAsia="宋体" w:cs="Times New Roman"/>
      <w:szCs w:val="24"/>
    </w:rPr>
  </w:style>
  <w:style w:type="character" w:styleId="1418" w:customStyle="1">
    <w:name w:val="正文文本首行缩进 2 字符1"/>
    <w:uiPriority w:val="0"/>
    <w:qFormat/>
    <w:rPr>
      <w:rFonts w:ascii="Times New Roman" w:hAnsi="Times New Roman" w:eastAsia="宋体" w:cs="Times New Roman"/>
      <w:szCs w:val="24"/>
      <w:lang w:val="zh-CN" w:eastAsia="zh-CN"/>
    </w:rPr>
  </w:style>
  <w:style w:type="character" w:styleId="1419" w:customStyle="1">
    <w:name w:val="注释标题 Char3"/>
    <w:uiPriority w:val="0"/>
    <w:qFormat/>
    <w:rPr>
      <w:szCs w:val="24"/>
    </w:rPr>
  </w:style>
  <w:style w:type="character" w:styleId="1420" w:customStyle="1">
    <w:name w:val="Char Char312"/>
    <w:uiPriority w:val="0"/>
    <w:qFormat/>
    <w:rPr>
      <w:rFonts w:eastAsia="宋体"/>
      <w:sz w:val="21"/>
      <w:szCs w:val="24"/>
      <w:lang w:val="en-US" w:eastAsia="zh-CN" w:bidi="ar-SA"/>
    </w:rPr>
  </w:style>
  <w:style w:type="character" w:styleId="1421" w:customStyle="1">
    <w:name w:val="EmailStyle127"/>
    <w:uiPriority w:val="0"/>
    <w:qFormat/>
    <w:rPr>
      <w:rFonts w:ascii="Arial" w:hAnsi="Arial" w:eastAsia="宋体" w:cs="Arial"/>
      <w:color w:val="auto"/>
      <w:sz w:val="20"/>
    </w:rPr>
  </w:style>
  <w:style w:type="character" w:styleId="1422" w:customStyle="1">
    <w:name w:val="!BECC正文 Char"/>
    <w:link w:val="1423"/>
    <w:uiPriority w:val="0"/>
    <w:qFormat/>
    <w:rPr>
      <w:sz w:val="24"/>
      <w:szCs w:val="24"/>
    </w:rPr>
  </w:style>
  <w:style w:type="paragraph" w:styleId="1423" w:customStyle="1">
    <w:name w:val="!BECC正文"/>
    <w:basedOn w:val="897"/>
    <w:link w:val="1422"/>
    <w:uiPriority w:val="0"/>
    <w:qFormat/>
    <w:pPr>
      <w:contextualSpacing/>
      <w:ind w:firstLine="200"/>
      <w:spacing w:line="360" w:lineRule="auto"/>
      <w:tabs>
        <w:tab w:val="left" w:pos="0" w:leader="none"/>
      </w:tabs>
    </w:pPr>
    <w:rPr>
      <w:rFonts w:ascii="等线" w:hAnsi="等线" w:eastAsia="等线"/>
      <w:sz w:val="24"/>
    </w:rPr>
  </w:style>
  <w:style w:type="character" w:styleId="1424" w:customStyle="1">
    <w:name w:val="EmailStyle128"/>
    <w:uiPriority w:val="0"/>
    <w:qFormat/>
    <w:rPr>
      <w:rFonts w:ascii="Arial" w:hAnsi="Arial" w:eastAsia="宋体" w:cs="Arial"/>
      <w:color w:val="auto"/>
      <w:sz w:val="20"/>
    </w:rPr>
  </w:style>
  <w:style w:type="character" w:styleId="1425" w:customStyle="1">
    <w:name w:val="ordinary-span-edit2"/>
    <w:uiPriority w:val="0"/>
    <w:qFormat/>
  </w:style>
  <w:style w:type="character" w:styleId="1426" w:customStyle="1">
    <w:name w:val="标题 2 Char1"/>
    <w:uiPriority w:val="0"/>
    <w:qFormat/>
    <w:rPr>
      <w:b/>
      <w:bCs/>
      <w:sz w:val="30"/>
      <w:szCs w:val="32"/>
    </w:rPr>
  </w:style>
  <w:style w:type="character" w:styleId="1427" w:customStyle="1">
    <w:name w:val="!RepPar_alt+p Char"/>
    <w:link w:val="1428"/>
    <w:uiPriority w:val="0"/>
    <w:qFormat/>
    <w:rPr>
      <w:sz w:val="24"/>
      <w:szCs w:val="24"/>
      <w:lang w:val="zh-CN"/>
    </w:rPr>
  </w:style>
  <w:style w:type="paragraph" w:styleId="1428" w:customStyle="1">
    <w:name w:val="!RepPar_alt+p"/>
    <w:basedOn w:val="897"/>
    <w:link w:val="1427"/>
    <w:uiPriority w:val="0"/>
    <w:qFormat/>
    <w:pPr>
      <w:ind w:firstLine="200"/>
      <w:spacing w:line="360" w:lineRule="auto"/>
    </w:pPr>
    <w:rPr>
      <w:rFonts w:ascii="等线" w:hAnsi="等线" w:eastAsia="等线"/>
      <w:sz w:val="24"/>
      <w:lang w:val="zh-CN"/>
    </w:rPr>
  </w:style>
  <w:style w:type="character" w:styleId="1429" w:customStyle="1">
    <w:name w:val="bz-content1"/>
    <w:uiPriority w:val="0"/>
    <w:qFormat/>
    <w:rPr>
      <w:sz w:val="20"/>
      <w:szCs w:val="20"/>
      <w:u w:val="none"/>
    </w:rPr>
  </w:style>
  <w:style w:type="character" w:styleId="1430" w:customStyle="1">
    <w:name w:val="highlight1"/>
    <w:uiPriority w:val="0"/>
    <w:qFormat/>
    <w:rPr>
      <w:shd w:val="clear" w:color="auto" w:fill="ffff00"/>
    </w:rPr>
  </w:style>
  <w:style w:type="character" w:styleId="1431" w:customStyle="1">
    <w:name w:val="Char Char3"/>
    <w:uiPriority w:val="0"/>
    <w:qFormat/>
    <w:rPr>
      <w:rFonts w:eastAsia="宋体"/>
      <w:sz w:val="21"/>
      <w:szCs w:val="24"/>
      <w:lang w:val="en-US" w:eastAsia="zh-CN" w:bidi="ar-SA"/>
    </w:rPr>
  </w:style>
  <w:style w:type="character" w:styleId="1432" w:customStyle="1">
    <w:name w:val="highlight"/>
    <w:uiPriority w:val="0"/>
    <w:qFormat/>
  </w:style>
  <w:style w:type="character" w:styleId="1433" w:customStyle="1">
    <w:name w:val="style12"/>
    <w:uiPriority w:val="0"/>
    <w:qFormat/>
  </w:style>
  <w:style w:type="character" w:styleId="1434" w:customStyle="1">
    <w:name w:val="样式1 Char"/>
    <w:link w:val="1435"/>
    <w:uiPriority w:val="0"/>
    <w:qFormat/>
    <w:rPr>
      <w:sz w:val="24"/>
      <w:szCs w:val="24"/>
    </w:rPr>
  </w:style>
  <w:style w:type="paragraph" w:styleId="1435" w:customStyle="1">
    <w:name w:val="样式1"/>
    <w:basedOn w:val="897"/>
    <w:link w:val="1434"/>
    <w:uiPriority w:val="0"/>
    <w:qFormat/>
    <w:pPr>
      <w:ind w:firstLine="480"/>
      <w:spacing w:line="300" w:lineRule="auto"/>
    </w:pPr>
    <w:rPr>
      <w:rFonts w:ascii="等线" w:hAnsi="等线" w:eastAsia="等线"/>
      <w:sz w:val="24"/>
    </w:rPr>
  </w:style>
  <w:style w:type="character" w:styleId="1436" w:customStyle="1">
    <w:name w:val="font201"/>
    <w:uiPriority w:val="0"/>
    <w:qFormat/>
    <w:rPr>
      <w:spacing w:val="300"/>
    </w:rPr>
  </w:style>
  <w:style w:type="character" w:styleId="1437" w:customStyle="1">
    <w:name w:val="明显强调1"/>
    <w:uiPriority w:val="0"/>
    <w:qFormat/>
    <w:rPr>
      <w:i/>
      <w:iCs/>
      <w:color w:val="5b9bd5"/>
    </w:rPr>
  </w:style>
  <w:style w:type="character" w:styleId="1438" w:customStyle="1">
    <w:name w:val="lawsitemtext1"/>
    <w:uiPriority w:val="0"/>
    <w:qFormat/>
    <w:rPr>
      <w:color w:val="696969"/>
      <w:spacing w:val="280"/>
      <w:sz w:val="21"/>
      <w:szCs w:val="21"/>
    </w:rPr>
  </w:style>
  <w:style w:type="character" w:styleId="1439" w:customStyle="1">
    <w:name w:val="文字 Char Char"/>
    <w:link w:val="1440"/>
    <w:uiPriority w:val="0"/>
    <w:qFormat/>
    <w:rPr>
      <w:rFonts w:ascii="楷体_GB2312" w:eastAsia="楷体_GB2312"/>
      <w:sz w:val="28"/>
    </w:rPr>
  </w:style>
  <w:style w:type="paragraph" w:styleId="1440" w:customStyle="1">
    <w:name w:val="文字"/>
    <w:basedOn w:val="897"/>
    <w:link w:val="1439"/>
    <w:uiPriority w:val="0"/>
    <w:qFormat/>
    <w:pPr>
      <w:ind w:right="-210" w:firstLine="556"/>
      <w:spacing w:line="312" w:lineRule="auto"/>
      <w:tabs>
        <w:tab w:val="left" w:pos="8520" w:leader="none"/>
      </w:tabs>
    </w:pPr>
    <w:rPr>
      <w:rFonts w:ascii="楷体_GB2312" w:hAnsi="等线" w:eastAsia="楷体_GB2312"/>
      <w:sz w:val="28"/>
    </w:rPr>
  </w:style>
  <w:style w:type="character" w:styleId="1441" w:customStyle="1">
    <w:name w:val="l151"/>
    <w:uiPriority w:val="0"/>
    <w:qFormat/>
  </w:style>
  <w:style w:type="character" w:styleId="1442" w:customStyle="1">
    <w:name w:val="Char Char31"/>
    <w:uiPriority w:val="0"/>
    <w:qFormat/>
    <w:rPr>
      <w:rFonts w:eastAsia="宋体"/>
      <w:sz w:val="21"/>
      <w:szCs w:val="24"/>
      <w:lang w:val="en-US" w:eastAsia="zh-CN" w:bidi="ar-SA"/>
    </w:rPr>
  </w:style>
  <w:style w:type="character" w:styleId="1443" w:customStyle="1">
    <w:name w:val="EmailStyle891"/>
    <w:uiPriority w:val="0"/>
    <w:qFormat/>
    <w:rPr>
      <w:rFonts w:ascii="Arial" w:hAnsi="Arial" w:eastAsia="宋体" w:cs="Arial"/>
      <w:color w:val="auto"/>
      <w:sz w:val="20"/>
    </w:rPr>
  </w:style>
  <w:style w:type="character" w:styleId="1444" w:customStyle="1">
    <w:name w:val="一级条标题 Char"/>
    <w:uiPriority w:val="0"/>
    <w:qFormat/>
    <w:rPr>
      <w:rFonts w:ascii="黑体" w:hAnsi="Times New Roman" w:eastAsia="黑体" w:cs="Times New Roman"/>
      <w:szCs w:val="20"/>
    </w:rPr>
  </w:style>
  <w:style w:type="character" w:styleId="1445" w:customStyle="1">
    <w:name w:val="EmailStyle901"/>
    <w:uiPriority w:val="0"/>
    <w:qFormat/>
    <w:rPr>
      <w:rFonts w:ascii="Arial" w:hAnsi="Arial" w:eastAsia="宋体" w:cs="Arial"/>
      <w:color w:val="auto"/>
      <w:sz w:val="20"/>
    </w:rPr>
  </w:style>
  <w:style w:type="character" w:styleId="1446" w:customStyle="1">
    <w:name w:val="small1"/>
    <w:uiPriority w:val="0"/>
    <w:qFormat/>
    <w:rPr>
      <w:rFonts w:hint="default" w:ascii="Verdana" w:hAnsi="Verdana"/>
      <w:sz w:val="18"/>
      <w:szCs w:val="18"/>
    </w:rPr>
  </w:style>
  <w:style w:type="character" w:styleId="1447" w:customStyle="1">
    <w:name w:val="二级条标题 Char"/>
    <w:uiPriority w:val="0"/>
    <w:qFormat/>
    <w:rPr>
      <w:rFonts w:ascii="黑体" w:hAnsi="Times New Roman" w:eastAsia="黑体" w:cs="Times New Roman"/>
      <w:szCs w:val="20"/>
    </w:rPr>
  </w:style>
  <w:style w:type="character" w:styleId="1448" w:customStyle="1">
    <w:name w:val="fnt1"/>
    <w:uiPriority w:val="0"/>
    <w:qFormat/>
    <w:rPr>
      <w:rFonts w:hint="default" w:ascii="Verdana" w:hAnsi="Verdana"/>
      <w:color w:val="666666"/>
      <w:sz w:val="18"/>
      <w:szCs w:val="18"/>
    </w:rPr>
  </w:style>
  <w:style w:type="character" w:styleId="1449" w:customStyle="1">
    <w:name w:val="三级条标题 Char"/>
    <w:link w:val="1450"/>
    <w:uiPriority w:val="0"/>
    <w:qFormat/>
    <w:rPr>
      <w:rFonts w:ascii="黑体" w:eastAsia="黑体"/>
    </w:rPr>
  </w:style>
  <w:style w:type="paragraph" w:styleId="1450" w:customStyle="1">
    <w:name w:val="三级条标题"/>
    <w:basedOn w:val="1124"/>
    <w:next w:val="1100"/>
    <w:link w:val="1449"/>
    <w:uiPriority w:val="0"/>
    <w:qFormat/>
    <w:pPr>
      <w:ind w:left="780" w:hanging="360"/>
      <w:tabs>
        <w:tab w:val="left" w:pos="1440" w:leader="none"/>
      </w:tabs>
      <w:outlineLvl w:val="4"/>
    </w:pPr>
  </w:style>
  <w:style w:type="character" w:styleId="1451" w:customStyle="1">
    <w:name w:val="paragraph1 Char"/>
    <w:link w:val="1452"/>
    <w:uiPriority w:val="0"/>
    <w:qFormat/>
    <w:rPr>
      <w:rFonts w:ascii="仿宋_GB2312" w:eastAsia="仿宋_GB2312"/>
      <w:sz w:val="28"/>
      <w:szCs w:val="24"/>
    </w:rPr>
  </w:style>
  <w:style w:type="paragraph" w:styleId="1452" w:customStyle="1">
    <w:name w:val="paragraph1"/>
    <w:basedOn w:val="897"/>
    <w:link w:val="1451"/>
    <w:uiPriority w:val="0"/>
    <w:qFormat/>
    <w:pPr>
      <w:ind w:firstLine="200"/>
      <w:spacing w:line="360" w:lineRule="auto"/>
    </w:pPr>
    <w:rPr>
      <w:rFonts w:ascii="仿宋_GB2312" w:hAnsi="等线" w:eastAsia="仿宋_GB2312"/>
      <w:sz w:val="28"/>
    </w:rPr>
  </w:style>
  <w:style w:type="character" w:styleId="1453" w:customStyle="1">
    <w:name w:val="注： Char"/>
    <w:link w:val="1454"/>
    <w:uiPriority w:val="0"/>
    <w:qFormat/>
    <w:rPr>
      <w:rFonts w:ascii="宋体"/>
      <w:sz w:val="18"/>
    </w:rPr>
  </w:style>
  <w:style w:type="paragraph" w:styleId="1454" w:customStyle="1">
    <w:name w:val="注："/>
    <w:next w:val="1100"/>
    <w:link w:val="1453"/>
    <w:uiPriority w:val="0"/>
    <w:qFormat/>
    <w:pPr>
      <w:ind w:left="840" w:hanging="420"/>
      <w:jc w:val="both"/>
      <w:widowControl w:val="off"/>
      <w:tabs>
        <w:tab w:val="left" w:pos="1200" w:leader="none"/>
      </w:tabs>
    </w:pPr>
    <w:rPr>
      <w:rFonts w:ascii="宋体" w:hAnsi="Times New Roman" w:eastAsia="宋体" w:cs="Times New Roman"/>
      <w:sz w:val="18"/>
      <w:szCs w:val="22"/>
      <w:lang w:val="en-US" w:eastAsia="zh-CN" w:bidi="ar-SA"/>
    </w:rPr>
  </w:style>
  <w:style w:type="character" w:styleId="1455" w:customStyle="1">
    <w:name w:val="EmailStyle1271"/>
    <w:uiPriority w:val="0"/>
    <w:qFormat/>
    <w:rPr>
      <w:rFonts w:ascii="Arial" w:hAnsi="Arial" w:eastAsia="宋体" w:cs="Arial"/>
      <w:color w:val="auto"/>
      <w:sz w:val="20"/>
    </w:rPr>
  </w:style>
  <w:style w:type="character" w:styleId="1456" w:customStyle="1">
    <w:name w:val="WW-Absatz-Standardschriftart1111"/>
    <w:uiPriority w:val="0"/>
    <w:qFormat/>
  </w:style>
  <w:style w:type="character" w:styleId="1457" w:customStyle="1">
    <w:name w:val="EmailStyle1281"/>
    <w:uiPriority w:val="0"/>
    <w:qFormat/>
    <w:rPr>
      <w:rFonts w:ascii="Arial" w:hAnsi="Arial" w:eastAsia="宋体" w:cs="Arial"/>
      <w:color w:val="auto"/>
      <w:sz w:val="20"/>
    </w:rPr>
  </w:style>
  <w:style w:type="character" w:styleId="1458" w:customStyle="1">
    <w:name w:val="WW8Num1z7"/>
    <w:uiPriority w:val="0"/>
    <w:qFormat/>
    <w:rPr>
      <w:rFonts w:ascii="Wingdings" w:hAnsi="Wingdings"/>
    </w:rPr>
  </w:style>
  <w:style w:type="character" w:styleId="1459" w:customStyle="1">
    <w:name w:val="EmailStyle170"/>
    <w:uiPriority w:val="0"/>
    <w:qFormat/>
    <w:rPr>
      <w:rFonts w:ascii="Arial" w:hAnsi="Arial" w:eastAsia="宋体" w:cs="Arial"/>
      <w:color w:val="auto"/>
      <w:sz w:val="20"/>
    </w:rPr>
  </w:style>
  <w:style w:type="character" w:styleId="1460" w:customStyle="1">
    <w:name w:val="WW8Num19z2"/>
    <w:uiPriority w:val="0"/>
    <w:qFormat/>
    <w:rPr>
      <w:rFonts w:ascii="StarSymbol" w:hAnsi="StarSymbol" w:cs="StarSymbol"/>
      <w:sz w:val="18"/>
      <w:szCs w:val="18"/>
    </w:rPr>
  </w:style>
  <w:style w:type="character" w:styleId="1461" w:customStyle="1">
    <w:name w:val="EmailStyle171"/>
    <w:uiPriority w:val="0"/>
    <w:qFormat/>
    <w:rPr>
      <w:rFonts w:ascii="Arial" w:hAnsi="Arial" w:eastAsia="宋体" w:cs="Arial"/>
      <w:color w:val="auto"/>
      <w:sz w:val="20"/>
    </w:rPr>
  </w:style>
  <w:style w:type="character" w:styleId="1462" w:customStyle="1">
    <w:name w:val="WW8Num7z0"/>
    <w:uiPriority w:val="0"/>
    <w:qFormat/>
    <w:rPr>
      <w:rFonts w:ascii="Wingdings" w:hAnsi="Wingdings"/>
    </w:rPr>
  </w:style>
  <w:style w:type="character" w:styleId="1463" w:customStyle="1">
    <w:name w:val="Char Char311"/>
    <w:uiPriority w:val="0"/>
    <w:qFormat/>
    <w:rPr>
      <w:rFonts w:eastAsia="宋体"/>
      <w:sz w:val="21"/>
      <w:szCs w:val="24"/>
      <w:lang w:val="en-US" w:eastAsia="zh-CN" w:bidi="ar-SA"/>
    </w:rPr>
  </w:style>
  <w:style w:type="character" w:styleId="1464" w:customStyle="1">
    <w:name w:val="WW8Num25z1"/>
    <w:uiPriority w:val="0"/>
    <w:qFormat/>
    <w:rPr>
      <w:rFonts w:ascii="Wingdings 2" w:hAnsi="Wingdings 2" w:cs="StarSymbol"/>
      <w:sz w:val="18"/>
      <w:szCs w:val="18"/>
    </w:rPr>
  </w:style>
  <w:style w:type="character" w:styleId="1465" w:customStyle="1">
    <w:name w:val="EmailStyle200"/>
    <w:uiPriority w:val="0"/>
    <w:qFormat/>
    <w:rPr>
      <w:rFonts w:ascii="Arial" w:hAnsi="Arial" w:eastAsia="宋体" w:cs="Arial"/>
      <w:color w:val="auto"/>
      <w:sz w:val="20"/>
    </w:rPr>
  </w:style>
  <w:style w:type="character" w:styleId="1466" w:customStyle="1">
    <w:name w:val="WW8Num11z0"/>
    <w:uiPriority w:val="0"/>
    <w:qFormat/>
    <w:rPr>
      <w:rFonts w:ascii="Wingdings" w:hAnsi="Wingdings" w:cs="StarSymbol"/>
      <w:sz w:val="18"/>
      <w:szCs w:val="18"/>
    </w:rPr>
  </w:style>
  <w:style w:type="character" w:styleId="1467" w:customStyle="1">
    <w:name w:val="EmailStyle201"/>
    <w:uiPriority w:val="0"/>
    <w:qFormat/>
    <w:rPr>
      <w:rFonts w:ascii="Arial" w:hAnsi="Arial" w:eastAsia="宋体" w:cs="Arial"/>
      <w:color w:val="auto"/>
      <w:sz w:val="20"/>
    </w:rPr>
  </w:style>
  <w:style w:type="character" w:styleId="1468" w:customStyle="1">
    <w:name w:val="个人撰写风格"/>
    <w:uiPriority w:val="0"/>
    <w:qFormat/>
    <w:rPr>
      <w:rFonts w:ascii="Arial" w:hAnsi="Arial" w:eastAsia="宋体" w:cs="Arial"/>
      <w:color w:val="auto"/>
      <w:sz w:val="20"/>
    </w:rPr>
  </w:style>
  <w:style w:type="character" w:styleId="1469" w:customStyle="1">
    <w:name w:val="zn2 Char"/>
    <w:link w:val="1470"/>
    <w:uiPriority w:val="0"/>
    <w:qFormat/>
    <w:rPr>
      <w:rFonts w:ascii="华文楷体" w:hAnsi="Cambria" w:eastAsia="仿宋_GB2312"/>
      <w:b/>
      <w:bCs/>
      <w:sz w:val="32"/>
      <w:szCs w:val="32"/>
    </w:rPr>
  </w:style>
  <w:style w:type="paragraph" w:styleId="1470" w:customStyle="1">
    <w:name w:val="zn2"/>
    <w:basedOn w:val="899"/>
    <w:link w:val="1469"/>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71" w:customStyle="1">
    <w:name w:val="引用 字符1"/>
    <w:uiPriority w:val="99"/>
    <w:qFormat/>
    <w:rPr>
      <w:rFonts w:ascii="Times New Roman" w:hAnsi="Times New Roman" w:eastAsia="宋体" w:cs="Times New Roman"/>
      <w:i/>
      <w:iCs/>
      <w:color w:val="404040"/>
      <w:szCs w:val="24"/>
    </w:rPr>
  </w:style>
  <w:style w:type="character" w:styleId="1472" w:customStyle="1">
    <w:name w:val="zn3 Char"/>
    <w:link w:val="1473"/>
    <w:uiPriority w:val="0"/>
    <w:qFormat/>
    <w:rPr>
      <w:rFonts w:ascii="仿宋_GB2312" w:hAnsi="仿宋_GB2312" w:eastAsia="仿宋_GB2312"/>
      <w:b/>
      <w:bCs/>
      <w:sz w:val="32"/>
      <w:szCs w:val="32"/>
    </w:rPr>
  </w:style>
  <w:style w:type="paragraph" w:styleId="1473" w:customStyle="1">
    <w:name w:val="zn3"/>
    <w:basedOn w:val="900"/>
    <w:next w:val="897"/>
    <w:link w:val="1472"/>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74" w:customStyle="1">
    <w:name w:val="明显引用 字符"/>
    <w:link w:val="1475"/>
    <w:uiPriority w:val="0"/>
    <w:qFormat/>
    <w:rPr>
      <w:b/>
      <w:bCs/>
      <w:i/>
      <w:iCs/>
      <w:color w:val="4f81bd"/>
      <w:sz w:val="22"/>
      <w:lang w:eastAsia="en-US" w:bidi="en-US"/>
    </w:rPr>
  </w:style>
  <w:style w:type="paragraph" w:styleId="1475" w:customStyle="1">
    <w:name w:val="明显引用1"/>
    <w:basedOn w:val="897"/>
    <w:next w:val="897"/>
    <w:link w:val="1474"/>
    <w:uiPriority w:val="0"/>
    <w:qFormat/>
    <w:pPr>
      <w:ind w:left="936" w:right="936"/>
      <w:jc w:val="left"/>
      <w:spacing w:before="200" w:after="280" w:line="276" w:lineRule="auto"/>
      <w:widowControl/>
      <w:pBdr>
        <w:bottom w:val="single" w:color="4F81BD" w:sz="4" w:space="4"/>
      </w:pBdr>
    </w:pPr>
    <w:rPr>
      <w:rFonts w:ascii="等线" w:hAnsi="等线" w:eastAsia="等线"/>
      <w:b/>
      <w:bCs/>
      <w:i/>
      <w:iCs/>
      <w:color w:val="4f81bd"/>
      <w:sz w:val="22"/>
      <w:lang w:eastAsia="en-US" w:bidi="en-US"/>
    </w:rPr>
  </w:style>
  <w:style w:type="character" w:styleId="1476" w:customStyle="1">
    <w:name w:val="标题 5 Char1"/>
    <w:uiPriority w:val="0"/>
    <w:qFormat/>
    <w:rPr>
      <w:b/>
      <w:bCs/>
      <w:sz w:val="28"/>
      <w:szCs w:val="28"/>
    </w:rPr>
  </w:style>
  <w:style w:type="character" w:styleId="1477" w:customStyle="1">
    <w:name w:val="明显引用 字符1"/>
    <w:uiPriority w:val="99"/>
    <w:qFormat/>
    <w:rPr>
      <w:rFonts w:ascii="Times New Roman" w:hAnsi="Times New Roman" w:eastAsia="宋体" w:cs="Times New Roman"/>
      <w:i/>
      <w:iCs/>
      <w:color w:val="4f81bd"/>
      <w:szCs w:val="24"/>
    </w:rPr>
  </w:style>
  <w:style w:type="character" w:styleId="1478" w:customStyle="1">
    <w:name w:val="标题 6 Char1"/>
    <w:uiPriority w:val="0"/>
    <w:qFormat/>
    <w:rPr>
      <w:rFonts w:ascii="Calibri Light" w:hAnsi="Calibri Light" w:eastAsia="宋体" w:cs="Times New Roman"/>
      <w:b/>
      <w:bCs/>
      <w:sz w:val="24"/>
      <w:szCs w:val="24"/>
    </w:rPr>
  </w:style>
  <w:style w:type="character" w:styleId="1479" w:customStyle="1">
    <w:name w:val="明显引用 Char1"/>
    <w:uiPriority w:val="30"/>
    <w:qFormat/>
    <w:rPr>
      <w:i/>
      <w:iCs/>
      <w:color w:val="5b9bd5"/>
      <w:sz w:val="24"/>
    </w:rPr>
  </w:style>
  <w:style w:type="character" w:styleId="1480" w:customStyle="1">
    <w:name w:val="标题 7 Char1"/>
    <w:uiPriority w:val="0"/>
    <w:qFormat/>
    <w:rPr>
      <w:b/>
      <w:bCs/>
      <w:sz w:val="24"/>
      <w:szCs w:val="24"/>
    </w:rPr>
  </w:style>
  <w:style w:type="character" w:styleId="1481" w:customStyle="1">
    <w:name w:val="引用 字符"/>
    <w:link w:val="1482"/>
    <w:uiPriority w:val="0"/>
    <w:qFormat/>
    <w:rPr>
      <w:i/>
      <w:iCs/>
      <w:color w:val="000000"/>
      <w:sz w:val="22"/>
      <w:lang w:eastAsia="en-US" w:bidi="en-US"/>
    </w:rPr>
  </w:style>
  <w:style w:type="paragraph" w:styleId="1482" w:customStyle="1">
    <w:name w:val="引用1"/>
    <w:basedOn w:val="897"/>
    <w:next w:val="897"/>
    <w:link w:val="1481"/>
    <w:uiPriority w:val="0"/>
    <w:qFormat/>
    <w:pPr>
      <w:jc w:val="left"/>
      <w:spacing w:after="200" w:line="276" w:lineRule="auto"/>
      <w:widowControl/>
    </w:pPr>
    <w:rPr>
      <w:rFonts w:ascii="等线" w:hAnsi="等线" w:eastAsia="等线"/>
      <w:i/>
      <w:iCs/>
      <w:color w:val="000000"/>
      <w:sz w:val="22"/>
      <w:lang w:eastAsia="en-US" w:bidi="en-US"/>
    </w:rPr>
  </w:style>
  <w:style w:type="character" w:styleId="1483" w:customStyle="1">
    <w:name w:val="标题 8 Char1"/>
    <w:uiPriority w:val="0"/>
    <w:qFormat/>
    <w:rPr>
      <w:rFonts w:ascii="Calibri Light" w:hAnsi="Calibri Light" w:eastAsia="宋体" w:cs="Times New Roman"/>
      <w:sz w:val="24"/>
      <w:szCs w:val="24"/>
    </w:rPr>
  </w:style>
  <w:style w:type="character" w:styleId="1484" w:customStyle="1">
    <w:name w:val="不明显参考1"/>
    <w:uiPriority w:val="0"/>
    <w:qFormat/>
    <w:rPr>
      <w:smallCaps/>
      <w:color w:val="c0504d"/>
      <w:u w:val="single"/>
    </w:rPr>
  </w:style>
  <w:style w:type="character" w:styleId="1485" w:customStyle="1">
    <w:name w:val="标题 9 Char1"/>
    <w:uiPriority w:val="0"/>
    <w:qFormat/>
    <w:rPr>
      <w:rFonts w:ascii="Calibri Light" w:hAnsi="Calibri Light" w:eastAsia="宋体" w:cs="Times New Roman"/>
      <w:sz w:val="21"/>
      <w:szCs w:val="21"/>
    </w:rPr>
  </w:style>
  <w:style w:type="character" w:styleId="1486" w:customStyle="1">
    <w:name w:val="明显参考1"/>
    <w:uiPriority w:val="0"/>
    <w:qFormat/>
    <w:rPr>
      <w:b/>
      <w:bCs/>
      <w:smallCaps/>
      <w:color w:val="c0504d"/>
      <w:spacing w:val="5"/>
      <w:u w:val="single"/>
    </w:rPr>
  </w:style>
  <w:style w:type="character" w:styleId="1487" w:customStyle="1">
    <w:name w:val="脚注文本 Char1"/>
    <w:uiPriority w:val="0"/>
    <w:semiHidden/>
    <w:qFormat/>
    <w:rPr>
      <w:sz w:val="18"/>
      <w:szCs w:val="18"/>
    </w:rPr>
  </w:style>
  <w:style w:type="character" w:styleId="1488" w:customStyle="1">
    <w:name w:val="tpc_content1"/>
    <w:uiPriority w:val="0"/>
    <w:qFormat/>
    <w:rPr>
      <w:sz w:val="19"/>
      <w:szCs w:val="19"/>
    </w:rPr>
  </w:style>
  <w:style w:type="character" w:styleId="1489" w:customStyle="1">
    <w:name w:val="日期 Char1"/>
    <w:uiPriority w:val="0"/>
    <w:qFormat/>
    <w:rPr>
      <w:sz w:val="21"/>
      <w:szCs w:val="24"/>
    </w:rPr>
  </w:style>
  <w:style w:type="character" w:styleId="1490" w:customStyle="1">
    <w:name w:val="书籍标题1"/>
    <w:uiPriority w:val="0"/>
    <w:qFormat/>
    <w:rPr>
      <w:b/>
      <w:bCs/>
      <w:smallCaps/>
      <w:spacing w:val="5"/>
    </w:rPr>
  </w:style>
  <w:style w:type="character" w:styleId="1491" w:customStyle="1">
    <w:name w:val="正文文本 2 Char1"/>
    <w:uiPriority w:val="99"/>
    <w:qFormat/>
    <w:rPr>
      <w:sz w:val="21"/>
      <w:szCs w:val="24"/>
    </w:rPr>
  </w:style>
  <w:style w:type="character" w:styleId="1492" w:customStyle="1">
    <w:name w:val="short_text1"/>
    <w:uiPriority w:val="0"/>
    <w:qFormat/>
    <w:rPr>
      <w:sz w:val="26"/>
      <w:szCs w:val="26"/>
    </w:rPr>
  </w:style>
  <w:style w:type="character" w:styleId="1493" w:customStyle="1">
    <w:name w:val="正文文本 3 Char1"/>
    <w:uiPriority w:val="0"/>
    <w:qFormat/>
    <w:rPr>
      <w:sz w:val="16"/>
      <w:szCs w:val="16"/>
    </w:rPr>
  </w:style>
  <w:style w:type="character" w:styleId="1494" w:customStyle="1">
    <w:name w:val="ABC标题下的小点 Char"/>
    <w:link w:val="1495"/>
    <w:uiPriority w:val="0"/>
    <w:qFormat/>
    <w:rPr>
      <w:rFonts w:ascii="宋体" w:hAnsi="宋体"/>
    </w:rPr>
  </w:style>
  <w:style w:type="paragraph" w:styleId="1495" w:customStyle="1">
    <w:name w:val="ABC标题下的小点"/>
    <w:basedOn w:val="897"/>
    <w:link w:val="1494"/>
    <w:uiPriority w:val="0"/>
    <w:qFormat/>
    <w:pPr>
      <w:ind w:left="1190" w:hanging="567"/>
      <w:spacing w:line="360" w:lineRule="auto"/>
      <w:tabs>
        <w:tab w:val="left" w:pos="1260" w:leader="none"/>
      </w:tabs>
    </w:pPr>
    <w:rPr>
      <w:rFonts w:ascii="宋体" w:hAnsi="宋体" w:eastAsia="等线"/>
    </w:rPr>
  </w:style>
  <w:style w:type="character" w:styleId="1496" w:customStyle="1">
    <w:name w:val="标题 Char1"/>
    <w:uiPriority w:val="0"/>
    <w:qFormat/>
    <w:rPr>
      <w:rFonts w:ascii="Calibri Light" w:hAnsi="Calibri Light" w:cs="Times New Roman"/>
      <w:b/>
      <w:bCs/>
      <w:sz w:val="32"/>
      <w:szCs w:val="32"/>
    </w:rPr>
  </w:style>
  <w:style w:type="character" w:styleId="1497" w:customStyle="1">
    <w:name w:val="style21"/>
    <w:uiPriority w:val="0"/>
    <w:qFormat/>
    <w:rPr>
      <w:color w:val="000080"/>
    </w:rPr>
  </w:style>
  <w:style w:type="character" w:styleId="1498" w:customStyle="1">
    <w:name w:val="注释标题 Char1"/>
    <w:uiPriority w:val="0"/>
    <w:qFormat/>
    <w:rPr>
      <w:sz w:val="21"/>
      <w:szCs w:val="24"/>
    </w:rPr>
  </w:style>
  <w:style w:type="character" w:styleId="1499" w:customStyle="1">
    <w:name w:val="ns1"/>
    <w:uiPriority w:val="0"/>
    <w:qFormat/>
    <w:rPr>
      <w:color w:val="ff0000"/>
    </w:rPr>
  </w:style>
  <w:style w:type="character" w:styleId="1500" w:customStyle="1">
    <w:name w:val="zn1 Char"/>
    <w:link w:val="1501"/>
    <w:uiPriority w:val="0"/>
    <w:qFormat/>
    <w:rPr>
      <w:rFonts w:ascii="黑体" w:hAnsi="仿宋_GB2312" w:eastAsia="黑体"/>
      <w:bCs/>
      <w:sz w:val="36"/>
      <w:szCs w:val="32"/>
      <w:lang w:val="zh-CN"/>
    </w:rPr>
  </w:style>
  <w:style w:type="paragraph" w:styleId="1501" w:customStyle="1">
    <w:name w:val="zn1"/>
    <w:basedOn w:val="898"/>
    <w:link w:val="1500"/>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02" w:customStyle="1">
    <w:name w:val="hilite2"/>
    <w:uiPriority w:val="0"/>
    <w:qFormat/>
  </w:style>
  <w:style w:type="character" w:styleId="1503" w:customStyle="1">
    <w:name w:val="WC三级 Char"/>
    <w:link w:val="1504"/>
    <w:uiPriority w:val="0"/>
    <w:qFormat/>
    <w:rPr>
      <w:b/>
      <w:sz w:val="32"/>
      <w:lang w:val="zh-CN"/>
    </w:rPr>
  </w:style>
  <w:style w:type="paragraph" w:styleId="1504" w:customStyle="1">
    <w:name w:val="WC三级"/>
    <w:basedOn w:val="900"/>
    <w:link w:val="1503"/>
    <w:uiPriority w:val="0"/>
    <w:qFormat/>
    <w:pPr>
      <w:ind w:left="1069" w:hanging="709"/>
      <w:spacing w:before="0" w:after="0" w:line="240" w:lineRule="auto"/>
      <w:tabs>
        <w:tab w:val="left" w:pos="0" w:leader="none"/>
        <w:tab w:val="left" w:pos="1069" w:leader="none"/>
      </w:tabs>
    </w:pPr>
    <w:rPr>
      <w:rFonts w:ascii="等线" w:hAnsi="等线" w:eastAsia="等线"/>
      <w:szCs w:val="22"/>
      <w:lang w:val="zh-CN"/>
    </w:rPr>
  </w:style>
  <w:style w:type="character" w:styleId="1505" w:customStyle="1">
    <w:name w:val="个人答复风格"/>
    <w:uiPriority w:val="0"/>
    <w:qFormat/>
    <w:rPr>
      <w:rFonts w:ascii="Arial" w:hAnsi="Arial" w:eastAsia="宋体" w:cs="Arial"/>
      <w:color w:val="auto"/>
      <w:sz w:val="20"/>
    </w:rPr>
  </w:style>
  <w:style w:type="character" w:styleId="1506" w:customStyle="1">
    <w:name w:val="WC二级 Char"/>
    <w:link w:val="1507"/>
    <w:uiPriority w:val="0"/>
    <w:qFormat/>
    <w:rPr>
      <w:rFonts w:ascii="Arial" w:hAnsi="Arial" w:eastAsia="黑体"/>
      <w:b/>
      <w:sz w:val="32"/>
      <w:lang w:val="zh-CN"/>
    </w:rPr>
  </w:style>
  <w:style w:type="paragraph" w:styleId="1507" w:customStyle="1">
    <w:name w:val="WC二级"/>
    <w:basedOn w:val="899"/>
    <w:link w:val="1506"/>
    <w:uiPriority w:val="0"/>
    <w:qFormat/>
    <w:pPr>
      <w:ind w:left="567" w:hanging="567"/>
      <w:jc w:val="both"/>
      <w:spacing w:line="240" w:lineRule="auto"/>
      <w:tabs>
        <w:tab w:val="left" w:pos="0" w:leader="none"/>
        <w:tab w:val="left" w:pos="567" w:leader="none"/>
      </w:tabs>
    </w:pPr>
    <w:rPr>
      <w:rFonts w:ascii="Arial" w:eastAsia="黑体"/>
      <w:sz w:val="32"/>
      <w:szCs w:val="22"/>
      <w:lang w:val="zh-CN"/>
    </w:rPr>
  </w:style>
  <w:style w:type="character" w:styleId="1508" w:customStyle="1">
    <w:name w:val="b1"/>
    <w:uiPriority w:val="0"/>
    <w:qFormat/>
    <w:rPr>
      <w:rFonts w:hint="default" w:ascii="Courier New" w:hAnsi="Courier New" w:cs="Courier New"/>
      <w:b/>
      <w:bCs/>
      <w:color w:val="ff0000"/>
      <w:u w:val="none"/>
    </w:rPr>
  </w:style>
  <w:style w:type="character" w:styleId="1509" w:customStyle="1">
    <w:name w:val="样式sjw Char"/>
    <w:link w:val="1510"/>
    <w:uiPriority w:val="0"/>
    <w:qFormat/>
    <w:rPr>
      <w:rFonts w:ascii="宋体" w:hAnsi="宋体"/>
      <w:caps/>
      <w:color w:val="000000"/>
      <w:sz w:val="18"/>
      <w:szCs w:val="18"/>
      <w:shd w:val="pct10" w:color="auto" w:fill="auto"/>
      <w:lang w:val="zh-CN"/>
    </w:rPr>
  </w:style>
  <w:style w:type="paragraph" w:styleId="1510" w:customStyle="1">
    <w:name w:val="样式sjw"/>
    <w:basedOn w:val="897"/>
    <w:link w:val="1509"/>
    <w:uiPriority w:val="0"/>
    <w:qFormat/>
    <w:pPr>
      <w:jc w:val="left"/>
      <w:shd w:val="pct10" w:color="auto" w:fill="auto"/>
      <w:widowControl/>
    </w:pPr>
    <w:rPr>
      <w:rFonts w:ascii="宋体" w:hAnsi="宋体" w:eastAsia="等线"/>
      <w:caps/>
      <w:color w:val="000000"/>
      <w:sz w:val="18"/>
      <w:szCs w:val="18"/>
      <w:lang w:val="zh-CN"/>
    </w:rPr>
  </w:style>
  <w:style w:type="character" w:styleId="1511" w:customStyle="1">
    <w:name w:val="myp1111"/>
    <w:uiPriority w:val="0"/>
    <w:qFormat/>
    <w:rPr>
      <w:rFonts w:hint="default" w:ascii="ˎ̥" w:hAnsi="ˎ̥"/>
      <w:color w:val="000000"/>
      <w:sz w:val="20"/>
      <w:szCs w:val="20"/>
      <w:u w:val="none"/>
    </w:rPr>
  </w:style>
  <w:style w:type="character" w:styleId="1512" w:customStyle="1">
    <w:name w:val="faqa1"/>
    <w:uiPriority w:val="0"/>
    <w:qFormat/>
    <w:rPr>
      <w:rFonts w:hint="eastAsia" w:ascii="微软雅黑" w:hAnsi="微软雅黑" w:eastAsia="微软雅黑"/>
      <w:b/>
      <w:bCs/>
      <w:sz w:val="27"/>
      <w:szCs w:val="27"/>
    </w:rPr>
  </w:style>
  <w:style w:type="character" w:styleId="1513" w:customStyle="1">
    <w:name w:val="表头文字(同正文大小) Char"/>
    <w:link w:val="1514"/>
    <w:uiPriority w:val="0"/>
    <w:qFormat/>
    <w:rPr>
      <w:rFonts w:eastAsia="黑体"/>
      <w:lang w:eastAsia="en-US"/>
    </w:rPr>
  </w:style>
  <w:style w:type="paragraph" w:styleId="1514" w:customStyle="1">
    <w:name w:val="表头文字(同正文大小)"/>
    <w:basedOn w:val="897"/>
    <w:link w:val="1513"/>
    <w:uiPriority w:val="0"/>
    <w:qFormat/>
    <w:pPr>
      <w:jc w:val="center"/>
      <w:spacing w:line="264" w:lineRule="auto"/>
    </w:pPr>
    <w:rPr>
      <w:rFonts w:ascii="等线" w:hAnsi="等线" w:eastAsia="黑体"/>
      <w:lang w:eastAsia="en-US"/>
    </w:rPr>
  </w:style>
  <w:style w:type="character" w:styleId="1515" w:customStyle="1">
    <w:name w:val="faqq1"/>
    <w:uiPriority w:val="0"/>
    <w:qFormat/>
    <w:rPr>
      <w:rFonts w:hint="eastAsia" w:ascii="微软雅黑" w:hAnsi="微软雅黑" w:eastAsia="微软雅黑"/>
      <w:sz w:val="24"/>
      <w:szCs w:val="24"/>
    </w:rPr>
  </w:style>
  <w:style w:type="character" w:styleId="1516" w:customStyle="1">
    <w:name w:val="表格 Char"/>
    <w:uiPriority w:val="0"/>
    <w:qFormat/>
    <w:rPr>
      <w:rFonts w:ascii="Times New Roman" w:hAnsi="Times New Roman" w:eastAsia="宋体" w:cs="Times New Roman"/>
      <w:sz w:val="24"/>
      <w:szCs w:val="24"/>
    </w:rPr>
  </w:style>
  <w:style w:type="character" w:styleId="1517" w:customStyle="1">
    <w:name w:val="题注 Char1"/>
    <w:uiPriority w:val="0"/>
    <w:qFormat/>
    <w:rPr>
      <w:rFonts w:ascii="Arial" w:hAnsi="Arial" w:eastAsia="黑体" w:cs="Arial"/>
      <w:sz w:val="20"/>
      <w:szCs w:val="20"/>
    </w:rPr>
  </w:style>
  <w:style w:type="character" w:styleId="1518" w:customStyle="1">
    <w:name w:val="未处理的提及1"/>
    <w:uiPriority w:val="99"/>
    <w:unhideWhenUsed/>
    <w:qFormat/>
    <w:rPr>
      <w:color w:val="605e5c"/>
      <w:shd w:val="clear" w:color="auto" w:fill="e1dfdd"/>
    </w:rPr>
  </w:style>
  <w:style w:type="character" w:styleId="1519" w:customStyle="1">
    <w:name w:val="Char Char32"/>
    <w:uiPriority w:val="0"/>
    <w:qFormat/>
    <w:rPr>
      <w:rFonts w:eastAsia="宋体"/>
      <w:sz w:val="21"/>
      <w:szCs w:val="24"/>
      <w:lang w:val="en-US" w:eastAsia="zh-CN" w:bidi="ar-SA"/>
    </w:rPr>
  </w:style>
  <w:style w:type="character" w:styleId="1520" w:customStyle="1">
    <w:name w:val="WW8Num22z1"/>
    <w:uiPriority w:val="0"/>
    <w:qFormat/>
    <w:rPr>
      <w:rFonts w:ascii="Wingdings 2" w:hAnsi="Wingdings 2" w:cs="StarSymbol"/>
      <w:sz w:val="18"/>
      <w:szCs w:val="18"/>
    </w:rPr>
  </w:style>
  <w:style w:type="character" w:styleId="1521" w:customStyle="1">
    <w:name w:val="正文文本缩进 字符1"/>
    <w:uiPriority w:val="0"/>
    <w:semiHidden/>
    <w:qFormat/>
    <w:rPr>
      <w:rFonts w:ascii="方正仿宋_GBK" w:hAnsi="Times New Roman" w:eastAsia="方正仿宋_GBK" w:cs="Times New Roman"/>
      <w:sz w:val="32"/>
      <w:szCs w:val="20"/>
    </w:rPr>
  </w:style>
  <w:style w:type="character" w:styleId="1522" w:customStyle="1">
    <w:name w:val="WW8Num38z2"/>
    <w:uiPriority w:val="0"/>
    <w:qFormat/>
    <w:rPr>
      <w:rFonts w:ascii="StarSymbol" w:hAnsi="StarSymbol" w:cs="StarSymbol"/>
      <w:sz w:val="18"/>
      <w:szCs w:val="18"/>
    </w:rPr>
  </w:style>
  <w:style w:type="character" w:styleId="1523" w:customStyle="1">
    <w:name w:val="样式 加粗"/>
    <w:uiPriority w:val="0"/>
    <w:qFormat/>
    <w:rPr>
      <w:rFonts w:hint="eastAsia" w:ascii="宋体" w:hAnsi="宋体" w:eastAsia="宋体"/>
      <w:b/>
      <w:bCs/>
      <w:lang w:val="en-US" w:eastAsia="zh-CN" w:bidi="ar-SA"/>
    </w:rPr>
  </w:style>
  <w:style w:type="character" w:styleId="1524" w:customStyle="1">
    <w:name w:val="WW8Num18z2"/>
    <w:uiPriority w:val="0"/>
    <w:qFormat/>
    <w:rPr>
      <w:rFonts w:ascii="StarSymbol" w:hAnsi="StarSymbol" w:cs="StarSymbol"/>
      <w:sz w:val="18"/>
      <w:szCs w:val="18"/>
    </w:rPr>
  </w:style>
  <w:style w:type="character" w:styleId="1525" w:customStyle="1">
    <w:name w:val="myp112"/>
    <w:uiPriority w:val="0"/>
    <w:qFormat/>
    <w:rPr>
      <w:rFonts w:hint="default"/>
      <w:color w:val="000000"/>
      <w:sz w:val="22"/>
      <w:szCs w:val="22"/>
      <w:u w:val="none"/>
    </w:rPr>
  </w:style>
  <w:style w:type="character" w:styleId="1526" w:customStyle="1">
    <w:name w:val="fontstyle21"/>
    <w:uiPriority w:val="0"/>
    <w:qFormat/>
    <w:rPr>
      <w:rFonts w:hint="default" w:ascii="Arial" w:hAnsi="Arial" w:cs="Arial"/>
      <w:color w:val="000000"/>
      <w:sz w:val="24"/>
      <w:szCs w:val="24"/>
    </w:rPr>
  </w:style>
  <w:style w:type="character" w:styleId="1527" w:customStyle="1">
    <w:name w:val="WW8Num2z1"/>
    <w:uiPriority w:val="0"/>
    <w:qFormat/>
    <w:rPr>
      <w:rFonts w:ascii="Wingdings 2" w:hAnsi="Wingdings 2" w:cs="StarSymbol"/>
      <w:sz w:val="18"/>
      <w:szCs w:val="18"/>
    </w:rPr>
  </w:style>
  <w:style w:type="character" w:styleId="1528" w:customStyle="1">
    <w:name w:val="日期 字符1"/>
    <w:uiPriority w:val="0"/>
    <w:semiHidden/>
    <w:qFormat/>
    <w:rPr>
      <w:rFonts w:ascii="Times New Roman" w:hAnsi="Times New Roman" w:eastAsia="方正仿宋_GBK" w:cs="Times New Roman"/>
      <w:szCs w:val="20"/>
    </w:rPr>
  </w:style>
  <w:style w:type="character" w:styleId="1529" w:customStyle="1">
    <w:name w:val="正文首行缩进 2 Char1"/>
    <w:uiPriority w:val="0"/>
    <w:qFormat/>
    <w:rPr>
      <w:rFonts w:hint="eastAsia" w:ascii="方正仿宋_GBK" w:eastAsia="方正仿宋_GBK"/>
      <w:sz w:val="32"/>
      <w:szCs w:val="28"/>
    </w:rPr>
  </w:style>
  <w:style w:type="character" w:styleId="1530" w:customStyle="1">
    <w:name w:val="WW8Num35z0"/>
    <w:uiPriority w:val="0"/>
    <w:qFormat/>
    <w:rPr>
      <w:rFonts w:ascii="Wingdings" w:hAnsi="Wingdings" w:cs="StarSymbol"/>
      <w:sz w:val="18"/>
      <w:szCs w:val="18"/>
    </w:rPr>
  </w:style>
  <w:style w:type="character" w:styleId="1531" w:customStyle="1">
    <w:name w:val="WW8Num12z2"/>
    <w:uiPriority w:val="0"/>
    <w:qFormat/>
    <w:rPr>
      <w:rFonts w:ascii="StarSymbol" w:hAnsi="StarSymbol" w:cs="StarSymbol"/>
      <w:sz w:val="18"/>
      <w:szCs w:val="18"/>
    </w:rPr>
  </w:style>
  <w:style w:type="character" w:styleId="1532" w:customStyle="1">
    <w:name w:val="WW8Num16z0"/>
    <w:uiPriority w:val="0"/>
    <w:qFormat/>
    <w:rPr>
      <w:rFonts w:ascii="Wingdings" w:hAnsi="Wingdings" w:cs="StarSymbol"/>
      <w:sz w:val="18"/>
      <w:szCs w:val="18"/>
    </w:rPr>
  </w:style>
  <w:style w:type="character" w:styleId="1533" w:customStyle="1">
    <w:name w:val="Bid_正文 Char"/>
    <w:uiPriority w:val="0"/>
    <w:qFormat/>
    <w:rPr>
      <w:sz w:val="24"/>
    </w:rPr>
  </w:style>
  <w:style w:type="character" w:styleId="1534" w:customStyle="1">
    <w:name w:val="WW8Num13z0"/>
    <w:uiPriority w:val="0"/>
    <w:qFormat/>
    <w:rPr>
      <w:rFonts w:ascii="Wingdings" w:hAnsi="Wingdings" w:cs="StarSymbol"/>
      <w:sz w:val="18"/>
      <w:szCs w:val="18"/>
    </w:rPr>
  </w:style>
  <w:style w:type="character" w:styleId="1535" w:customStyle="1">
    <w:name w:val="WW8Num37z0"/>
    <w:uiPriority w:val="0"/>
    <w:qFormat/>
    <w:rPr>
      <w:rFonts w:ascii="Wingdings" w:hAnsi="Wingdings" w:cs="StarSymbol"/>
      <w:sz w:val="18"/>
      <w:szCs w:val="18"/>
    </w:rPr>
  </w:style>
  <w:style w:type="character" w:styleId="1536" w:customStyle="1">
    <w:name w:val="WW8Num37z1"/>
    <w:uiPriority w:val="0"/>
    <w:qFormat/>
    <w:rPr>
      <w:rFonts w:ascii="Wingdings 2" w:hAnsi="Wingdings 2" w:cs="StarSymbol"/>
      <w:sz w:val="18"/>
      <w:szCs w:val="18"/>
    </w:rPr>
  </w:style>
  <w:style w:type="character" w:styleId="1537" w:customStyle="1">
    <w:name w:val="WW8Num34z0"/>
    <w:uiPriority w:val="0"/>
    <w:qFormat/>
    <w:rPr>
      <w:rFonts w:ascii="Wingdings" w:hAnsi="Wingdings" w:cs="StarSymbol"/>
      <w:sz w:val="18"/>
      <w:szCs w:val="18"/>
    </w:rPr>
  </w:style>
  <w:style w:type="character" w:styleId="1538" w:customStyle="1">
    <w:name w:val="WW8Num17z0"/>
    <w:uiPriority w:val="0"/>
    <w:qFormat/>
    <w:rPr>
      <w:rFonts w:ascii="Wingdings" w:hAnsi="Wingdings"/>
    </w:rPr>
  </w:style>
  <w:style w:type="character" w:styleId="1539" w:customStyle="1">
    <w:name w:val="WW8Num15z0"/>
    <w:uiPriority w:val="0"/>
    <w:qFormat/>
    <w:rPr>
      <w:rFonts w:ascii="Wingdings" w:hAnsi="Wingdings" w:cs="StarSymbol"/>
      <w:sz w:val="18"/>
      <w:szCs w:val="18"/>
    </w:rPr>
  </w:style>
  <w:style w:type="character" w:styleId="1540" w:customStyle="1">
    <w:name w:val="WW8Num28z1"/>
    <w:uiPriority w:val="0"/>
    <w:qFormat/>
    <w:rPr>
      <w:rFonts w:ascii="Wingdings 2" w:hAnsi="Wingdings 2" w:cs="StarSymbol"/>
      <w:sz w:val="18"/>
      <w:szCs w:val="18"/>
    </w:rPr>
  </w:style>
  <w:style w:type="character" w:styleId="1541" w:customStyle="1">
    <w:name w:val="WW8Num4z0"/>
    <w:uiPriority w:val="0"/>
    <w:qFormat/>
    <w:rPr>
      <w:rFonts w:ascii="Wingdings" w:hAnsi="Wingdings" w:cs="StarSymbol"/>
      <w:sz w:val="18"/>
      <w:szCs w:val="18"/>
    </w:rPr>
  </w:style>
  <w:style w:type="character" w:styleId="1542" w:customStyle="1">
    <w:name w:val="style101"/>
    <w:uiPriority w:val="0"/>
    <w:qFormat/>
    <w:rPr>
      <w:rFonts w:hint="eastAsia" w:ascii="宋体" w:hAnsi="宋体" w:eastAsia="宋体"/>
      <w:b/>
      <w:bCs/>
      <w:color w:val="ffffff"/>
      <w:sz w:val="21"/>
      <w:szCs w:val="21"/>
      <w:lang w:val="en-US" w:eastAsia="zh-CN" w:bidi="ar-SA"/>
    </w:rPr>
  </w:style>
  <w:style w:type="character" w:styleId="1543" w:customStyle="1">
    <w:name w:val="WW8Num5z0"/>
    <w:uiPriority w:val="0"/>
    <w:qFormat/>
    <w:rPr>
      <w:rFonts w:ascii="Wingdings" w:hAnsi="Wingdings" w:cs="StarSymbol"/>
      <w:sz w:val="18"/>
      <w:szCs w:val="18"/>
    </w:rPr>
  </w:style>
  <w:style w:type="character" w:styleId="1544" w:customStyle="1">
    <w:name w:val="无首行缩进正文 Char"/>
    <w:uiPriority w:val="0"/>
    <w:qFormat/>
  </w:style>
  <w:style w:type="character" w:styleId="1545" w:customStyle="1">
    <w:name w:val="批注框文本 Char2"/>
    <w:uiPriority w:val="0"/>
    <w:qFormat/>
    <w:rPr>
      <w:rFonts w:ascii="Times New Roman" w:hAnsi="Times New Roman" w:eastAsia="方正仿宋_GBK" w:cs="Times New Roman"/>
      <w:sz w:val="18"/>
      <w:szCs w:val="18"/>
    </w:rPr>
  </w:style>
  <w:style w:type="character" w:styleId="1546" w:customStyle="1">
    <w:name w:val="WW8Num29z2"/>
    <w:uiPriority w:val="0"/>
    <w:qFormat/>
    <w:rPr>
      <w:rFonts w:ascii="StarSymbol" w:hAnsi="StarSymbol" w:cs="StarSymbol"/>
      <w:sz w:val="18"/>
      <w:szCs w:val="18"/>
    </w:rPr>
  </w:style>
  <w:style w:type="character" w:styleId="1547" w:customStyle="1">
    <w:name w:val="WW8Num23z2"/>
    <w:uiPriority w:val="0"/>
    <w:qFormat/>
    <w:rPr>
      <w:rFonts w:ascii="StarSymbol" w:hAnsi="StarSymbol" w:cs="StarSymbol"/>
      <w:sz w:val="18"/>
      <w:szCs w:val="18"/>
    </w:rPr>
  </w:style>
  <w:style w:type="character" w:styleId="1548" w:customStyle="1">
    <w:name w:val="WW8Num19z0"/>
    <w:uiPriority w:val="0"/>
    <w:qFormat/>
    <w:rPr>
      <w:rFonts w:ascii="Wingdings" w:hAnsi="Wingdings" w:cs="StarSymbol"/>
      <w:sz w:val="18"/>
      <w:szCs w:val="18"/>
    </w:rPr>
  </w:style>
  <w:style w:type="character" w:styleId="1549" w:customStyle="1">
    <w:name w:val="WW8Num22z2"/>
    <w:uiPriority w:val="0"/>
    <w:qFormat/>
    <w:rPr>
      <w:rFonts w:ascii="StarSymbol" w:hAnsi="StarSymbol" w:cs="StarSymbol"/>
      <w:sz w:val="18"/>
      <w:szCs w:val="18"/>
    </w:rPr>
  </w:style>
  <w:style w:type="character" w:styleId="1550" w:customStyle="1">
    <w:name w:val="WW8Num24z1"/>
    <w:uiPriority w:val="0"/>
    <w:qFormat/>
    <w:rPr>
      <w:rFonts w:ascii="Wingdings 2" w:hAnsi="Wingdings 2" w:cs="StarSymbol"/>
      <w:sz w:val="18"/>
      <w:szCs w:val="18"/>
    </w:rPr>
  </w:style>
  <w:style w:type="character" w:styleId="1551" w:customStyle="1">
    <w:name w:val="标题 7 字符1"/>
    <w:uiPriority w:val="9"/>
    <w:qFormat/>
    <w:rPr>
      <w:rFonts w:ascii="Times New Roman" w:hAnsi="Times New Roman" w:eastAsia="方正仿宋_GBK" w:cs="Times New Roman"/>
      <w:b/>
      <w:bCs/>
      <w:sz w:val="24"/>
      <w:szCs w:val="24"/>
    </w:rPr>
  </w:style>
  <w:style w:type="character" w:styleId="1552" w:customStyle="1">
    <w:name w:val="标题 6 字符1"/>
    <w:uiPriority w:val="9"/>
    <w:qFormat/>
    <w:rPr>
      <w:rFonts w:ascii="仿宋" w:hAnsi="仿宋" w:eastAsia="仿宋"/>
      <w:bCs/>
      <w:sz w:val="32"/>
      <w:szCs w:val="32"/>
    </w:rPr>
  </w:style>
  <w:style w:type="character" w:styleId="1553" w:customStyle="1">
    <w:name w:val="WW8Num39z1"/>
    <w:uiPriority w:val="0"/>
    <w:qFormat/>
    <w:rPr>
      <w:rFonts w:ascii="Wingdings 2" w:hAnsi="Wingdings 2" w:cs="StarSymbol"/>
      <w:sz w:val="18"/>
      <w:szCs w:val="18"/>
    </w:rPr>
  </w:style>
  <w:style w:type="character" w:styleId="1554" w:customStyle="1">
    <w:name w:val="apple-style-span"/>
    <w:uiPriority w:val="0"/>
    <w:qFormat/>
  </w:style>
  <w:style w:type="character" w:styleId="1555" w:customStyle="1">
    <w:name w:val="注×： Char"/>
    <w:link w:val="1556"/>
    <w:uiPriority w:val="0"/>
    <w:qFormat/>
    <w:rPr>
      <w:rFonts w:ascii="宋体"/>
      <w:sz w:val="18"/>
    </w:rPr>
  </w:style>
  <w:style w:type="paragraph" w:styleId="1556" w:customStyle="1">
    <w:name w:val="注×："/>
    <w:link w:val="1555"/>
    <w:uiPriority w:val="0"/>
    <w:qFormat/>
    <w:pPr>
      <w:ind w:left="900" w:hanging="500"/>
      <w:jc w:val="both"/>
      <w:widowControl w:val="off"/>
      <w:tabs>
        <w:tab w:val="left" w:pos="630" w:leader="none"/>
        <w:tab w:val="left" w:pos="900" w:leader="none"/>
      </w:tabs>
    </w:pPr>
    <w:rPr>
      <w:rFonts w:ascii="宋体" w:hAnsi="Times New Roman" w:eastAsia="宋体" w:cs="Times New Roman"/>
      <w:sz w:val="18"/>
      <w:szCs w:val="22"/>
      <w:lang w:val="en-US" w:eastAsia="zh-CN" w:bidi="ar-SA"/>
    </w:rPr>
  </w:style>
  <w:style w:type="character" w:styleId="1557" w:customStyle="1">
    <w:name w:val="附录公式 Char"/>
    <w:link w:val="1558"/>
    <w:uiPriority w:val="0"/>
    <w:qFormat/>
    <w:rPr>
      <w:rFonts w:ascii="宋体"/>
    </w:rPr>
  </w:style>
  <w:style w:type="paragraph" w:styleId="1558" w:customStyle="1">
    <w:name w:val="附录公式"/>
    <w:basedOn w:val="1100"/>
    <w:next w:val="1100"/>
    <w:link w:val="1557"/>
    <w:uiPriority w:val="0"/>
    <w:qFormat/>
    <w:pPr>
      <w:ind w:firstLine="420"/>
      <w:tabs>
        <w:tab w:val="center" w:pos="4201" w:leader="none"/>
        <w:tab w:val="right" w:pos="9298" w:leader="dot"/>
      </w:tabs>
    </w:pPr>
    <w:rPr>
      <w:rFonts w:hAnsi="等线" w:eastAsia="等线"/>
      <w:szCs w:val="22"/>
    </w:rPr>
  </w:style>
  <w:style w:type="character" w:styleId="1559" w:customStyle="1">
    <w:name w:val="附录图标题 Char"/>
    <w:link w:val="1560"/>
    <w:uiPriority w:val="0"/>
    <w:qFormat/>
    <w:rPr>
      <w:rFonts w:ascii="黑体" w:eastAsia="黑体"/>
    </w:rPr>
  </w:style>
  <w:style w:type="paragraph" w:styleId="1560" w:customStyle="1">
    <w:name w:val="附录图标题"/>
    <w:next w:val="1100"/>
    <w:link w:val="1559"/>
    <w:uiPriority w:val="0"/>
    <w:qFormat/>
    <w:pPr>
      <w:jc w:val="center"/>
    </w:pPr>
    <w:rPr>
      <w:rFonts w:ascii="黑体" w:hAnsi="Times New Roman" w:eastAsia="黑体" w:cs="Times New Roman"/>
      <w:sz w:val="21"/>
      <w:szCs w:val="22"/>
      <w:lang w:val="en-US" w:eastAsia="zh-CN" w:bidi="ar-SA"/>
    </w:rPr>
  </w:style>
  <w:style w:type="character" w:styleId="1561" w:customStyle="1">
    <w:name w:val="附录章标题 Char"/>
    <w:link w:val="1562"/>
    <w:uiPriority w:val="0"/>
    <w:qFormat/>
    <w:rPr>
      <w:rFonts w:ascii="黑体" w:eastAsia="黑体"/>
    </w:rPr>
  </w:style>
  <w:style w:type="paragraph" w:styleId="1562" w:customStyle="1">
    <w:name w:val="附录章标题"/>
    <w:next w:val="1100"/>
    <w:link w:val="1561"/>
    <w:uiPriority w:val="0"/>
    <w:qFormat/>
    <w:pPr>
      <w:ind w:left="567" w:hanging="567"/>
      <w:jc w:val="both"/>
      <w:tabs>
        <w:tab w:val="left" w:pos="567" w:leader="none"/>
      </w:tabs>
      <w:outlineLvl w:val="1"/>
    </w:pPr>
    <w:rPr>
      <w:rFonts w:ascii="黑体" w:hAnsi="Times New Roman" w:eastAsia="黑体" w:cs="Times New Roman"/>
      <w:sz w:val="21"/>
      <w:szCs w:val="22"/>
      <w:lang w:val="en-US" w:eastAsia="zh-CN" w:bidi="ar-SA"/>
    </w:rPr>
  </w:style>
  <w:style w:type="character" w:styleId="1563" w:customStyle="1">
    <w:name w:val="附录一级条标题 Char"/>
    <w:link w:val="1564"/>
    <w:uiPriority w:val="0"/>
    <w:qFormat/>
    <w:rPr>
      <w:rFonts w:ascii="黑体" w:eastAsia="黑体"/>
    </w:rPr>
  </w:style>
  <w:style w:type="paragraph" w:styleId="1564" w:customStyle="1">
    <w:name w:val="附录一级条标题"/>
    <w:basedOn w:val="1562"/>
    <w:next w:val="1100"/>
    <w:link w:val="1563"/>
    <w:uiPriority w:val="0"/>
    <w:qFormat/>
    <w:pPr>
      <w:ind w:left="0" w:firstLine="0"/>
      <w:outlineLvl w:val="2"/>
    </w:pPr>
  </w:style>
  <w:style w:type="character" w:styleId="1565" w:customStyle="1">
    <w:name w:val="首示例 Char"/>
    <w:link w:val="1566"/>
    <w:uiPriority w:val="0"/>
    <w:qFormat/>
    <w:rPr>
      <w:rFonts w:ascii="宋体" w:hAnsi="宋体"/>
      <w:sz w:val="18"/>
      <w:szCs w:val="18"/>
    </w:rPr>
  </w:style>
  <w:style w:type="paragraph" w:styleId="1566" w:customStyle="1">
    <w:name w:val="首示例"/>
    <w:next w:val="1100"/>
    <w:link w:val="1565"/>
    <w:uiPriority w:val="0"/>
    <w:qFormat/>
    <w:pPr>
      <w:ind w:left="900"/>
      <w:tabs>
        <w:tab w:val="left" w:pos="360" w:leader="none"/>
      </w:tabs>
    </w:pPr>
    <w:rPr>
      <w:rFonts w:ascii="宋体" w:hAnsi="宋体" w:eastAsia="宋体" w:cs="Times New Roman"/>
      <w:sz w:val="18"/>
      <w:szCs w:val="18"/>
      <w:lang w:val="en-US" w:eastAsia="zh-CN" w:bidi="ar-SA"/>
    </w:rPr>
  </w:style>
  <w:style w:type="character" w:styleId="1567" w:customStyle="1">
    <w:name w:val="无间隔 字符"/>
    <w:link w:val="1568"/>
    <w:uiPriority w:val="0"/>
    <w:qFormat/>
    <w:rPr>
      <w:rFonts w:ascii="Calibri" w:hAnsi="Calibri"/>
    </w:rPr>
  </w:style>
  <w:style w:type="paragraph" w:styleId="1568" w:customStyle="1">
    <w:name w:val="无间隔1"/>
    <w:link w:val="1567"/>
    <w:uiPriority w:val="0"/>
    <w:qFormat/>
    <w:pPr>
      <w:jc w:val="both"/>
      <w:widowControl w:val="off"/>
    </w:pPr>
    <w:rPr>
      <w:rFonts w:ascii="Calibri" w:hAnsi="Calibri" w:eastAsia="宋体" w:cs="Times New Roman"/>
      <w:sz w:val="21"/>
      <w:szCs w:val="22"/>
      <w:lang w:val="en-US" w:eastAsia="zh-CN" w:bidi="ar-SA"/>
    </w:rPr>
  </w:style>
  <w:style w:type="paragraph" w:styleId="1569" w:customStyle="1">
    <w:name w:val="xl19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xl19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标准书眉一"/>
    <w:uiPriority w:val="0"/>
    <w:qFormat/>
    <w:pPr>
      <w:jc w:val="both"/>
    </w:pPr>
    <w:rPr>
      <w:rFonts w:ascii="Times New Roman" w:hAnsi="Times New Roman" w:eastAsia="宋体" w:cs="Times New Roman"/>
      <w:lang w:val="en-US" w:eastAsia="zh-CN" w:bidi="ar-SA"/>
    </w:rPr>
  </w:style>
  <w:style w:type="paragraph" w:styleId="1572" w:customStyle="1">
    <w:name w:val="xl25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hands-on正文"/>
    <w:basedOn w:val="897"/>
    <w:uiPriority w:val="0"/>
    <w:qFormat/>
    <w:pPr>
      <w:ind w:firstLine="420"/>
      <w:jc w:val="left"/>
      <w:spacing w:before="40" w:after="80" w:line="320" w:lineRule="exact"/>
    </w:pPr>
    <w:rPr>
      <w:rFonts w:ascii="宋体" w:hAnsi="宋体" w:cs="宋体"/>
      <w:color w:val="000000"/>
      <w:szCs w:val="20"/>
    </w:rPr>
  </w:style>
  <w:style w:type="paragraph" w:styleId="1574" w:customStyle="1">
    <w:name w:val="标题3"/>
    <w:basedOn w:val="900"/>
    <w:uiPriority w:val="0"/>
    <w:qFormat/>
    <w:pPr>
      <w:keepLines w:val="0"/>
      <w:keepNext w:val="0"/>
      <w:spacing w:before="0" w:after="0" w:line="360" w:lineRule="auto"/>
    </w:pPr>
    <w:rPr>
      <w:rFonts w:eastAsia="仿宋_GB2312"/>
      <w:b w:val="0"/>
      <w:bCs/>
      <w:sz w:val="30"/>
      <w:szCs w:val="32"/>
    </w:rPr>
  </w:style>
  <w:style w:type="paragraph" w:styleId="1575" w:customStyle="1">
    <w:name w:val="xl19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三级无标题条"/>
    <w:basedOn w:val="897"/>
    <w:uiPriority w:val="0"/>
    <w:qFormat/>
    <w:pPr>
      <w:ind w:hanging="420"/>
    </w:pPr>
  </w:style>
  <w:style w:type="paragraph" w:styleId="1577" w:customStyle="1">
    <w:name w:val="列出段落3"/>
    <w:basedOn w:val="897"/>
    <w:uiPriority w:val="99"/>
    <w:qFormat/>
    <w:pPr>
      <w:ind w:firstLine="420"/>
    </w:pPr>
  </w:style>
  <w:style w:type="paragraph" w:styleId="1578" w:customStyle="1">
    <w:name w:val="参考文献、索引标题"/>
    <w:basedOn w:val="1579"/>
    <w:next w:val="897"/>
    <w:uiPriority w:val="0"/>
    <w:qFormat/>
    <w:pPr>
      <w:spacing w:after="200"/>
      <w:tabs>
        <w:tab w:val="left" w:pos="425" w:leader="none"/>
      </w:tabs>
    </w:pPr>
    <w:rPr>
      <w:sz w:val="21"/>
    </w:rPr>
  </w:style>
  <w:style w:type="paragraph" w:styleId="1579" w:customStyle="1">
    <w:name w:val="前言、引言标题"/>
    <w:next w:val="897"/>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80" w:customStyle="1">
    <w:name w:val="xl28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小四缩进"/>
    <w:basedOn w:val="897"/>
    <w:uiPriority w:val="0"/>
    <w:qFormat/>
    <w:pPr>
      <w:ind w:firstLine="480"/>
      <w:spacing w:line="360" w:lineRule="auto"/>
    </w:pPr>
    <w:rPr>
      <w:sz w:val="24"/>
    </w:rPr>
  </w:style>
  <w:style w:type="paragraph" w:styleId="1582" w:customStyle="1">
    <w:name w:val="xl15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示例"/>
    <w:next w:val="1100"/>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84" w:customStyle="1">
    <w:name w:val="xl47"/>
    <w:basedOn w:val="897"/>
    <w:uiPriority w:val="0"/>
    <w:qFormat/>
    <w:pPr>
      <w:jc w:val="center"/>
      <w:spacing w:before="100" w:beforeAutospacing="1" w:after="100" w:afterAutospacing="1"/>
      <w:widowControl/>
    </w:pPr>
    <w:rPr>
      <w:rFonts w:hint="eastAsia" w:ascii="黑体" w:hAnsi="Arial Unicode MS" w:eastAsia="黑体"/>
      <w:b/>
      <w:bCs/>
      <w:sz w:val="24"/>
    </w:rPr>
  </w:style>
  <w:style w:type="paragraph" w:styleId="1585" w:customStyle="1">
    <w:name w:val="xl16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xl18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xl58"/>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88" w:customStyle="1">
    <w:name w:val="xl21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可研正文"/>
    <w:basedOn w:val="897"/>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90" w:customStyle="1">
    <w:name w:val="正文文本 31"/>
    <w:basedOn w:val="897"/>
    <w:uiPriority w:val="0"/>
    <w:qFormat/>
    <w:rPr>
      <w:rFonts w:ascii="仿宋_GB2312" w:hAnsi="Arial" w:eastAsia="仿宋_GB2312"/>
      <w:sz w:val="32"/>
      <w:szCs w:val="20"/>
    </w:rPr>
  </w:style>
  <w:style w:type="paragraph" w:styleId="1591" w:customStyle="1">
    <w:name w:val="xl17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实施日期"/>
    <w:basedOn w:val="1593"/>
    <w:uiPriority w:val="0"/>
    <w:qFormat/>
    <w:pPr>
      <w:ind w:left="2580" w:hanging="420"/>
      <w:jc w:val="right"/>
      <w:framePr w:hSpace="0" w:wrap="around" w:xAlign="right"/>
    </w:pPr>
  </w:style>
  <w:style w:type="paragraph" w:styleId="1593"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94" w:customStyle="1">
    <w:name w:val="xl30"/>
    <w:basedOn w:val="897"/>
    <w:uiPriority w:val="0"/>
    <w:qFormat/>
    <w:pPr>
      <w:jc w:val="left"/>
      <w:spacing w:before="100" w:beforeAutospacing="1" w:after="100" w:afterAutospacing="1"/>
      <w:widowControl/>
    </w:pPr>
    <w:rPr>
      <w:rFonts w:ascii="Tahoma" w:hAnsi="Tahoma" w:eastAsia="Arial Unicode MS" w:cs="Tahoma"/>
      <w:sz w:val="16"/>
      <w:szCs w:val="16"/>
    </w:rPr>
  </w:style>
  <w:style w:type="paragraph" w:styleId="1595" w:customStyle="1">
    <w:name w:val="xl309"/>
    <w:basedOn w:val="89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96" w:customStyle="1">
    <w:name w:val="xl28"/>
    <w:basedOn w:val="897"/>
    <w:uiPriority w:val="0"/>
    <w:qFormat/>
    <w:pPr>
      <w:jc w:val="left"/>
      <w:spacing w:before="100" w:beforeAutospacing="1" w:after="100" w:afterAutospacing="1"/>
      <w:widowControl/>
    </w:pPr>
    <w:rPr>
      <w:rFonts w:ascii="Tahoma" w:hAnsi="Tahoma" w:eastAsia="Arial Unicode MS" w:cs="Tahoma"/>
      <w:sz w:val="16"/>
      <w:szCs w:val="16"/>
    </w:rPr>
  </w:style>
  <w:style w:type="paragraph" w:styleId="1597" w:customStyle="1">
    <w:name w:val="xl28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8" w:customStyle="1">
    <w:name w:val="我的标题1"/>
    <w:basedOn w:val="897"/>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99" w:customStyle="1">
    <w:name w:val="无间隔11"/>
    <w:next w:val="1568"/>
    <w:uiPriority w:val="1"/>
    <w:qFormat/>
    <w:rPr>
      <w:rFonts w:ascii="Calibri" w:hAnsi="Calibri" w:eastAsia="宋体" w:cs="Times New Roman"/>
      <w:sz w:val="22"/>
      <w:szCs w:val="22"/>
      <w:lang w:val="en-US" w:eastAsia="zh-CN" w:bidi="ar-SA"/>
    </w:rPr>
  </w:style>
  <w:style w:type="paragraph" w:styleId="1600" w:customStyle="1">
    <w:name w:val="标准"/>
    <w:basedOn w:val="897"/>
    <w:uiPriority w:val="0"/>
    <w:qFormat/>
    <w:pPr>
      <w:spacing w:line="240" w:lineRule="atLeast"/>
    </w:pPr>
    <w:rPr>
      <w:rFonts w:eastAsia="楷体_GB2312"/>
      <w:sz w:val="24"/>
      <w:szCs w:val="20"/>
    </w:rPr>
  </w:style>
  <w:style w:type="paragraph" w:styleId="1601" w:customStyle="1">
    <w:name w:val="xl184"/>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四级条标题"/>
    <w:basedOn w:val="1450"/>
    <w:next w:val="1100"/>
    <w:uiPriority w:val="0"/>
    <w:qFormat/>
    <w:pPr>
      <w:ind w:left="2520" w:hanging="420"/>
      <w:outlineLvl w:val="5"/>
    </w:pPr>
  </w:style>
  <w:style w:type="paragraph" w:styleId="1603"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04" w:customStyle="1">
    <w:name w:val="xl276"/>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xl31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6" w:customStyle="1">
    <w:name w:val="xl73"/>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07" w:customStyle="1">
    <w:name w:val="xl24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8" w:customStyle="1">
    <w:name w:val="xl48"/>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09"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10" w:customStyle="1">
    <w:name w:val="正文(首行缩进)"/>
    <w:basedOn w:val="897"/>
    <w:uiPriority w:val="0"/>
    <w:qFormat/>
    <w:pPr>
      <w:ind w:firstLine="480"/>
      <w:jc w:val="left"/>
      <w:spacing w:line="360" w:lineRule="auto"/>
    </w:pPr>
    <w:rPr>
      <w:rFonts w:ascii="楷体_GB2312" w:hAnsi="宋体" w:eastAsia="楷体_GB2312"/>
      <w:color w:val="000000"/>
      <w:sz w:val="24"/>
    </w:rPr>
  </w:style>
  <w:style w:type="paragraph" w:styleId="1611" w:customStyle="1">
    <w:name w:val="批注主题2"/>
    <w:basedOn w:val="923"/>
    <w:next w:val="923"/>
    <w:uiPriority w:val="0"/>
    <w:qFormat/>
    <w:rPr>
      <w:b/>
      <w:bCs/>
    </w:rPr>
  </w:style>
  <w:style w:type="paragraph" w:styleId="1612" w:customStyle="1">
    <w:name w:val="xl32"/>
    <w:basedOn w:val="897"/>
    <w:uiPriority w:val="0"/>
    <w:qFormat/>
    <w:pPr>
      <w:jc w:val="left"/>
      <w:spacing w:before="100" w:beforeAutospacing="1" w:after="100" w:afterAutospacing="1"/>
      <w:widowControl/>
    </w:pPr>
    <w:rPr>
      <w:rFonts w:ascii="Tahoma" w:hAnsi="Tahoma" w:eastAsia="Arial Unicode MS" w:cs="Tahoma"/>
      <w:sz w:val="16"/>
      <w:szCs w:val="16"/>
    </w:rPr>
  </w:style>
  <w:style w:type="paragraph" w:styleId="1613" w:customStyle="1">
    <w:name w:val="普通(网站)2"/>
    <w:basedOn w:val="897"/>
    <w:uiPriority w:val="0"/>
    <w:qFormat/>
    <w:pPr>
      <w:jc w:val="left"/>
      <w:spacing w:before="100" w:beforeAutospacing="1" w:after="100" w:afterAutospacing="1"/>
      <w:widowControl/>
    </w:pPr>
    <w:rPr>
      <w:rFonts w:ascii="宋体" w:hAnsi="宋体" w:cs="宋体"/>
      <w:color w:val="000000"/>
      <w:sz w:val="24"/>
    </w:rPr>
  </w:style>
  <w:style w:type="paragraph" w:styleId="1614" w:customStyle="1">
    <w:name w:val="xl22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条文脚注"/>
    <w:basedOn w:val="952"/>
    <w:uiPriority w:val="0"/>
    <w:qFormat/>
    <w:pPr>
      <w:ind w:left="780" w:hanging="360"/>
      <w:jc w:val="both"/>
    </w:pPr>
    <w:rPr>
      <w:rFonts w:ascii="宋体" w:hAnsi="Times New Roman"/>
    </w:rPr>
  </w:style>
  <w:style w:type="paragraph" w:styleId="1616" w:customStyle="1">
    <w:name w:val="22h222heading2hiddenhead"/>
    <w:basedOn w:val="897"/>
    <w:uiPriority w:val="0"/>
    <w:qFormat/>
    <w:pPr>
      <w:jc w:val="left"/>
      <w:spacing w:before="100" w:beforeAutospacing="1" w:after="100" w:afterAutospacing="1"/>
      <w:widowControl/>
    </w:pPr>
    <w:rPr>
      <w:rFonts w:ascii="宋体" w:hAnsi="宋体" w:cs="宋体"/>
      <w:sz w:val="24"/>
    </w:rPr>
  </w:style>
  <w:style w:type="paragraph" w:styleId="1617" w:customStyle="1">
    <w:name w:val="xl24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8" w:customStyle="1">
    <w:name w:val="xl28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xl23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正文·"/>
    <w:basedOn w:val="897"/>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21" w:customStyle="1">
    <w:name w:val="标题4"/>
    <w:basedOn w:val="900"/>
    <w:uiPriority w:val="0"/>
    <w:qFormat/>
    <w:pPr>
      <w:jc w:val="center"/>
      <w:spacing w:before="120" w:after="120" w:line="415" w:lineRule="auto"/>
    </w:pPr>
    <w:rPr>
      <w:rFonts w:eastAsia="仿宋_GB2312"/>
    </w:rPr>
  </w:style>
  <w:style w:type="paragraph" w:styleId="1622" w:customStyle="1">
    <w:name w:val="xl164"/>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font0"/>
    <w:basedOn w:val="897"/>
    <w:uiPriority w:val="0"/>
    <w:qFormat/>
    <w:pPr>
      <w:jc w:val="left"/>
      <w:spacing w:before="100" w:beforeAutospacing="1" w:after="100" w:afterAutospacing="1"/>
      <w:widowControl/>
    </w:pPr>
    <w:rPr>
      <w:rFonts w:hint="eastAsia" w:ascii="宋体" w:hAnsi="宋体"/>
      <w:sz w:val="24"/>
    </w:rPr>
  </w:style>
  <w:style w:type="paragraph" w:styleId="1624"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25" w:customStyle="1">
    <w:name w:val="xl23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xl162"/>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28" w:customStyle="1">
    <w:name w:val="font13"/>
    <w:basedOn w:val="897"/>
    <w:uiPriority w:val="0"/>
    <w:qFormat/>
    <w:pPr>
      <w:jc w:val="left"/>
      <w:spacing w:before="100" w:beforeAutospacing="1" w:after="100" w:afterAutospacing="1"/>
      <w:widowControl/>
    </w:pPr>
    <w:rPr>
      <w:rFonts w:hint="eastAsia" w:ascii="宋体" w:hAnsi="宋体"/>
      <w:b/>
      <w:bCs/>
      <w:sz w:val="20"/>
      <w:szCs w:val="20"/>
    </w:rPr>
  </w:style>
  <w:style w:type="paragraph" w:styleId="1629" w:customStyle="1">
    <w:name w:val="样式4"/>
    <w:basedOn w:val="897"/>
    <w:uiPriority w:val="0"/>
    <w:qFormat/>
    <w:pPr>
      <w:ind w:left="-2"/>
      <w:spacing w:line="440" w:lineRule="exact"/>
    </w:pPr>
    <w:rPr>
      <w:rFonts w:ascii="宋体" w:hAnsi="宋体"/>
      <w:sz w:val="28"/>
    </w:rPr>
  </w:style>
  <w:style w:type="paragraph" w:styleId="1630" w:customStyle="1">
    <w:name w:val="Char2"/>
    <w:basedOn w:val="897"/>
    <w:uiPriority w:val="0"/>
    <w:qFormat/>
    <w:pPr>
      <w:tabs>
        <w:tab w:val="left" w:pos="360" w:leader="none"/>
      </w:tabs>
    </w:pPr>
    <w:rPr>
      <w:sz w:val="24"/>
    </w:rPr>
  </w:style>
  <w:style w:type="paragraph" w:styleId="1631" w:customStyle="1">
    <w:name w:val="正文文本缩进1"/>
    <w:basedOn w:val="897"/>
    <w:uiPriority w:val="0"/>
    <w:qFormat/>
    <w:pPr>
      <w:ind w:firstLine="645"/>
    </w:pPr>
    <w:rPr>
      <w:rFonts w:ascii="楷体_GB2312" w:eastAsia="楷体_GB2312"/>
      <w:sz w:val="32"/>
      <w:szCs w:val="20"/>
    </w:rPr>
  </w:style>
  <w:style w:type="paragraph" w:styleId="1632" w:customStyle="1">
    <w:name w:val="xl253"/>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xl24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4" w:customStyle="1">
    <w:name w:val="列表2"/>
    <w:basedOn w:val="897"/>
    <w:uiPriority w:val="0"/>
    <w:qFormat/>
    <w:pPr>
      <w:ind w:left="200" w:hanging="200"/>
    </w:pPr>
  </w:style>
  <w:style w:type="paragraph" w:styleId="1635" w:customStyle="1">
    <w:name w:val="Char Char1 Char Char Char Char Char Char Char Char"/>
    <w:basedOn w:val="897"/>
    <w:uiPriority w:val="0"/>
    <w:qFormat/>
    <w:pPr>
      <w:spacing w:line="360" w:lineRule="auto"/>
    </w:pPr>
  </w:style>
  <w:style w:type="paragraph" w:styleId="1636" w:customStyle="1">
    <w:name w:val="正文4"/>
    <w:basedOn w:val="897"/>
    <w:uiPriority w:val="0"/>
    <w:qFormat/>
    <w:pPr>
      <w:ind w:firstLine="480"/>
      <w:spacing w:line="360" w:lineRule="auto"/>
    </w:pPr>
    <w:rPr>
      <w:rFonts w:ascii="楷体_GB2312" w:hAnsi="宋体" w:eastAsia="楷体_GB2312"/>
      <w:sz w:val="24"/>
      <w:szCs w:val="20"/>
    </w:rPr>
  </w:style>
  <w:style w:type="paragraph" w:styleId="1637" w:customStyle="1">
    <w:name w:val="封面标准号2"/>
    <w:basedOn w:val="1627"/>
    <w:uiPriority w:val="0"/>
    <w:qFormat/>
    <w:pPr>
      <w:spacing w:before="357" w:line="280" w:lineRule="exact"/>
      <w:framePr w:w="9138" w:h="1244" w:wrap="around" w:vAnchor="page" w:hAnchor="margin" w:y="2908" w:hRule="exact"/>
    </w:pPr>
  </w:style>
  <w:style w:type="paragraph" w:styleId="1638" w:customStyle="1">
    <w:name w:val="xl26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日期3"/>
    <w:basedOn w:val="897"/>
    <w:next w:val="897"/>
    <w:uiPriority w:val="0"/>
    <w:qFormat/>
    <w:pPr>
      <w:ind w:left="100"/>
    </w:pPr>
    <w:rPr>
      <w:rFonts w:ascii="仿宋_GB2312" w:eastAsia="仿宋_GB2312"/>
      <w:b/>
      <w:sz w:val="36"/>
    </w:rPr>
  </w:style>
  <w:style w:type="paragraph" w:styleId="1640" w:customStyle="1">
    <w:name w:val="xl21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1" w:customStyle="1">
    <w:name w:val="xl26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批注主题1"/>
    <w:basedOn w:val="923"/>
    <w:next w:val="923"/>
    <w:uiPriority w:val="0"/>
    <w:qFormat/>
    <w:rPr>
      <w:b/>
      <w:bCs/>
    </w:rPr>
  </w:style>
  <w:style w:type="paragraph" w:styleId="1643" w:customStyle="1">
    <w:name w:val="xl77"/>
    <w:basedOn w:val="8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4"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45" w:customStyle="1">
    <w:name w:val="xl64"/>
    <w:basedOn w:val="89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6" w:customStyle="1">
    <w:name w:val="xl22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列出段落11"/>
    <w:basedOn w:val="897"/>
    <w:uiPriority w:val="0"/>
    <w:qFormat/>
    <w:pPr>
      <w:ind w:firstLine="420"/>
    </w:pPr>
  </w:style>
  <w:style w:type="paragraph" w:styleId="1648" w:customStyle="1">
    <w:name w:val="Style Heading 2 节 + Before:  0.35 line After:  0.35 line"/>
    <w:basedOn w:val="1649"/>
    <w:uiPriority w:val="0"/>
    <w:qFormat/>
    <w:pPr>
      <w:ind w:left="0" w:firstLine="0"/>
      <w:tabs>
        <w:tab w:val="left" w:pos="576" w:leader="none"/>
      </w:tabs>
    </w:pPr>
    <w:rPr>
      <w:szCs w:val="20"/>
    </w:rPr>
  </w:style>
  <w:style w:type="paragraph" w:styleId="1649" w:customStyle="1">
    <w:name w:val="Heading 2 节"/>
    <w:next w:val="897"/>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50" w:customStyle="1">
    <w:name w:val="正文文本 32"/>
    <w:basedOn w:val="897"/>
    <w:uiPriority w:val="0"/>
    <w:qFormat/>
    <w:rPr>
      <w:rFonts w:ascii="仿宋_GB2312" w:hAnsi="Arial" w:eastAsia="仿宋_GB2312"/>
      <w:sz w:val="32"/>
      <w:szCs w:val="20"/>
    </w:rPr>
  </w:style>
  <w:style w:type="paragraph" w:styleId="1651" w:customStyle="1">
    <w:name w:val="xl18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2" w:customStyle="1">
    <w:name w:val="xl27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xl50"/>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54" w:customStyle="1">
    <w:name w:val="xl166"/>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TOC 标题11"/>
    <w:basedOn w:val="898"/>
    <w:next w:val="89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56" w:customStyle="1">
    <w:name w:val="xl14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xl200"/>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GP正文(首行缩进)"/>
    <w:basedOn w:val="897"/>
    <w:uiPriority w:val="0"/>
    <w:qFormat/>
    <w:pPr>
      <w:ind w:firstLine="200"/>
      <w:jc w:val="left"/>
      <w:spacing w:line="360" w:lineRule="auto"/>
    </w:pPr>
    <w:rPr>
      <w:sz w:val="24"/>
      <w:szCs w:val="21"/>
    </w:rPr>
  </w:style>
  <w:style w:type="paragraph" w:styleId="1659" w:customStyle="1">
    <w:name w:val="xl26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0" w:customStyle="1">
    <w:name w:val="xl53"/>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1" w:customStyle="1">
    <w:name w:val="xl21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font9"/>
    <w:basedOn w:val="897"/>
    <w:uiPriority w:val="0"/>
    <w:qFormat/>
    <w:pPr>
      <w:jc w:val="left"/>
      <w:spacing w:before="100" w:beforeAutospacing="1" w:after="100" w:afterAutospacing="1"/>
      <w:widowControl/>
    </w:pPr>
    <w:rPr>
      <w:rFonts w:eastAsia="Arial Unicode MS"/>
      <w:sz w:val="20"/>
      <w:szCs w:val="20"/>
    </w:rPr>
  </w:style>
  <w:style w:type="paragraph" w:styleId="1663" w:customStyle="1">
    <w:name w:val="xl35"/>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664" w:customStyle="1">
    <w:name w:val="正文文本 21"/>
    <w:basedOn w:val="897"/>
    <w:uiPriority w:val="0"/>
    <w:qFormat/>
    <w:pPr>
      <w:spacing w:after="120" w:line="480" w:lineRule="auto"/>
    </w:pPr>
  </w:style>
  <w:style w:type="paragraph" w:styleId="1665" w:customStyle="1">
    <w:name w:val="五级条标题"/>
    <w:basedOn w:val="1602"/>
    <w:next w:val="1100"/>
    <w:uiPriority w:val="0"/>
    <w:qFormat/>
    <w:pPr>
      <w:ind w:left="1276" w:hanging="1276"/>
      <w:tabs>
        <w:tab w:val="clear" w:pos="780" w:leader="none"/>
        <w:tab w:val="left" w:pos="1800" w:leader="none"/>
      </w:tabs>
      <w:outlineLvl w:val="6"/>
    </w:pPr>
  </w:style>
  <w:style w:type="paragraph" w:styleId="1666" w:customStyle="1">
    <w:name w:val="xl303"/>
    <w:basedOn w:val="89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7" w:customStyle="1">
    <w:name w:val="xl270"/>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正文编号"/>
    <w:basedOn w:val="897"/>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69" w:customStyle="1">
    <w:name w:val="xl301"/>
    <w:basedOn w:val="89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70" w:customStyle="1">
    <w:name w:val="xl61"/>
    <w:basedOn w:val="8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1" w:customStyle="1">
    <w:name w:val="xl28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2" w:customStyle="1">
    <w:name w:val="xl28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3" w:customStyle="1">
    <w:name w:val="封面正文"/>
    <w:uiPriority w:val="0"/>
    <w:qFormat/>
    <w:pPr>
      <w:jc w:val="both"/>
    </w:pPr>
    <w:rPr>
      <w:rFonts w:ascii="Times New Roman" w:hAnsi="Times New Roman" w:eastAsia="宋体" w:cs="Times New Roman"/>
      <w:lang w:val="en-US" w:eastAsia="zh-CN" w:bidi="ar-SA"/>
    </w:rPr>
  </w:style>
  <w:style w:type="paragraph" w:styleId="1674" w:customStyle="1">
    <w:name w:val="xl21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5" w:customStyle="1">
    <w:name w:val="制作人文字"/>
    <w:basedOn w:val="897"/>
    <w:uiPriority w:val="0"/>
    <w:qFormat/>
    <w:rPr>
      <w:rFonts w:ascii="Arial" w:hAnsi="Arial" w:eastAsia="仿宋_GB2312"/>
      <w:bCs/>
      <w:sz w:val="28"/>
      <w:szCs w:val="20"/>
    </w:rPr>
  </w:style>
  <w:style w:type="paragraph" w:styleId="1676" w:customStyle="1">
    <w:name w:val="xl56"/>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7" w:customStyle="1">
    <w:name w:val="xl25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8" w:customStyle="1">
    <w:name w:val="xl39"/>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rPr>
  </w:style>
  <w:style w:type="paragraph" w:styleId="1679" w:customStyle="1">
    <w:name w:val="font10"/>
    <w:basedOn w:val="897"/>
    <w:uiPriority w:val="0"/>
    <w:qFormat/>
    <w:pPr>
      <w:jc w:val="left"/>
      <w:spacing w:before="100" w:beforeAutospacing="1" w:after="100" w:afterAutospacing="1"/>
      <w:widowControl/>
    </w:pPr>
    <w:rPr>
      <w:rFonts w:eastAsia="Arial Unicode MS"/>
      <w:color w:val="000000"/>
      <w:sz w:val="20"/>
      <w:szCs w:val="20"/>
    </w:rPr>
  </w:style>
  <w:style w:type="paragraph" w:styleId="1680" w:customStyle="1">
    <w:name w:val="纯文本2"/>
    <w:basedOn w:val="897"/>
    <w:uiPriority w:val="0"/>
    <w:qFormat/>
    <w:rPr>
      <w:rFonts w:ascii="宋体" w:hAnsi="Courier New"/>
      <w:szCs w:val="21"/>
    </w:rPr>
  </w:style>
  <w:style w:type="paragraph" w:styleId="1681" w:customStyle="1">
    <w:name w:val="font12"/>
    <w:basedOn w:val="897"/>
    <w:uiPriority w:val="0"/>
    <w:qFormat/>
    <w:pPr>
      <w:jc w:val="left"/>
      <w:spacing w:before="100" w:beforeAutospacing="1" w:after="100" w:afterAutospacing="1"/>
      <w:widowControl/>
    </w:pPr>
    <w:rPr>
      <w:rFonts w:eastAsia="Arial Unicode MS"/>
      <w:b/>
      <w:bCs/>
      <w:sz w:val="20"/>
      <w:szCs w:val="20"/>
    </w:rPr>
  </w:style>
  <w:style w:type="paragraph" w:styleId="1682" w:customStyle="1">
    <w:name w:val="xl31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3" w:customStyle="1">
    <w:name w:val="xl67"/>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4" w:customStyle="1">
    <w:name w:val="xl31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5" w:customStyle="1">
    <w:name w:val="xl63"/>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6" w:customStyle="1">
    <w:name w:val="xl29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附录标识"/>
    <w:basedOn w:val="1579"/>
    <w:uiPriority w:val="0"/>
    <w:qFormat/>
    <w:pPr>
      <w:ind w:left="780" w:hanging="360"/>
      <w:spacing w:after="200"/>
      <w:tabs>
        <w:tab w:val="left" w:pos="780" w:leader="none"/>
        <w:tab w:val="left" w:pos="6405" w:leader="none"/>
      </w:tabs>
    </w:pPr>
    <w:rPr>
      <w:sz w:val="21"/>
    </w:rPr>
  </w:style>
  <w:style w:type="paragraph" w:styleId="1688" w:customStyle="1">
    <w:name w:val="xl34"/>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689" w:customStyle="1">
    <w:name w:val="xl22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正文文本1"/>
    <w:basedOn w:val="897"/>
    <w:uiPriority w:val="0"/>
    <w:qFormat/>
    <w:pPr>
      <w:jc w:val="left"/>
      <w:spacing w:after="120" w:line="288" w:lineRule="auto"/>
      <w:widowControl/>
    </w:pPr>
    <w:rPr>
      <w:rFonts w:ascii="Verdana" w:hAnsi="Verdana"/>
      <w:sz w:val="24"/>
      <w:szCs w:val="20"/>
      <w:lang w:eastAsia="en-US"/>
    </w:rPr>
  </w:style>
  <w:style w:type="paragraph" w:styleId="1691" w:customStyle="1">
    <w:name w:val="font5"/>
    <w:basedOn w:val="897"/>
    <w:uiPriority w:val="0"/>
    <w:qFormat/>
    <w:pPr>
      <w:jc w:val="left"/>
      <w:spacing w:before="100" w:beforeAutospacing="1" w:after="100" w:afterAutospacing="1"/>
      <w:widowControl/>
    </w:pPr>
    <w:rPr>
      <w:rFonts w:ascii="Tahoma" w:hAnsi="Tahoma" w:eastAsia="Arial Unicode MS" w:cs="Tahoma"/>
      <w:sz w:val="20"/>
      <w:szCs w:val="20"/>
    </w:rPr>
  </w:style>
  <w:style w:type="paragraph" w:styleId="1692" w:customStyle="1">
    <w:name w:val="xl190"/>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xl72"/>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4" w:customStyle="1">
    <w:name w:val="_Style 5"/>
    <w:basedOn w:val="897"/>
    <w:uiPriority w:val="34"/>
    <w:qFormat/>
  </w:style>
  <w:style w:type="paragraph" w:styleId="1695" w:customStyle="1">
    <w:name w:val="xl21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font6"/>
    <w:basedOn w:val="897"/>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97" w:customStyle="1">
    <w:name w:val="xl300"/>
    <w:basedOn w:val="89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8" w:customStyle="1">
    <w:name w:val="样式1111"/>
    <w:basedOn w:val="897"/>
    <w:uiPriority w:val="0"/>
    <w:qFormat/>
    <w:pPr>
      <w:ind w:firstLine="200"/>
      <w:jc w:val="left"/>
      <w:spacing w:line="360" w:lineRule="auto"/>
    </w:pPr>
    <w:rPr>
      <w:sz w:val="24"/>
    </w:rPr>
  </w:style>
  <w:style w:type="paragraph" w:styleId="1699" w:customStyle="1">
    <w:name w:val="xl75"/>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0" w:customStyle="1">
    <w:name w:val="xl31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1" w:customStyle="1">
    <w:name w:val="xl24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xl36"/>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703" w:customStyle="1">
    <w:name w:val="TOC 标题2"/>
    <w:basedOn w:val="898"/>
    <w:next w:val="89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04" w:customStyle="1">
    <w:name w:val="样式 样式 标题 3H3Heading 3 - oldh3sect1.2.3BOD 0level_3PIM 3Leve... +..."/>
    <w:basedOn w:val="897"/>
    <w:uiPriority w:val="0"/>
    <w:qFormat/>
    <w:pPr>
      <w:ind w:left="709" w:hanging="709"/>
      <w:spacing w:line="300" w:lineRule="auto"/>
      <w:tabs>
        <w:tab w:val="left" w:pos="709" w:leader="none"/>
      </w:tabs>
    </w:pPr>
  </w:style>
  <w:style w:type="paragraph" w:styleId="1705" w:customStyle="1">
    <w:name w:val="Char11"/>
    <w:basedOn w:val="897"/>
    <w:uiPriority w:val="0"/>
    <w:qFormat/>
    <w:rPr>
      <w:rFonts w:ascii="Tahoma" w:hAnsi="Tahoma"/>
      <w:sz w:val="24"/>
      <w:szCs w:val="20"/>
    </w:rPr>
  </w:style>
  <w:style w:type="paragraph" w:styleId="1706" w:customStyle="1">
    <w:name w:val="xl174"/>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xl20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我的表格文字"/>
    <w:basedOn w:val="897"/>
    <w:uiPriority w:val="0"/>
    <w:qFormat/>
    <w:pPr>
      <w:jc w:val="left"/>
      <w:widowControl/>
    </w:pPr>
    <w:rPr>
      <w:rFonts w:ascii="Arial" w:hAnsi="Arial" w:cs="Microsoft Sans Serif"/>
      <w:sz w:val="24"/>
      <w:szCs w:val="18"/>
    </w:rPr>
  </w:style>
  <w:style w:type="paragraph" w:styleId="1709" w:customStyle="1">
    <w:name w:val="xl24"/>
    <w:basedOn w:val="89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0" w:customStyle="1">
    <w:name w:val="正文文本 22"/>
    <w:basedOn w:val="897"/>
    <w:uiPriority w:val="0"/>
    <w:qFormat/>
    <w:pPr>
      <w:spacing w:after="120" w:line="480" w:lineRule="auto"/>
    </w:pPr>
  </w:style>
  <w:style w:type="paragraph" w:styleId="1711" w:customStyle="1">
    <w:name w:val="xl37"/>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712" w:customStyle="1">
    <w:name w:val="xl29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xl296"/>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4" w:customStyle="1">
    <w:name w:val="附录二级条标题"/>
    <w:basedOn w:val="1564"/>
    <w:next w:val="1100"/>
    <w:uiPriority w:val="0"/>
    <w:qFormat/>
    <w:pPr>
      <w:ind w:left="1779" w:hanging="1069"/>
      <w:outlineLvl w:val="3"/>
    </w:pPr>
  </w:style>
  <w:style w:type="paragraph" w:styleId="1715" w:customStyle="1">
    <w:name w:val="xl60"/>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16" w:customStyle="1">
    <w:name w:val="xl18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FA正文+标号"/>
    <w:basedOn w:val="897"/>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18" w:customStyle="1">
    <w:name w:val="xl69"/>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9" w:customStyle="1">
    <w:name w:val="xl15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附录三级条标题"/>
    <w:basedOn w:val="1714"/>
    <w:next w:val="1100"/>
    <w:uiPriority w:val="0"/>
    <w:qFormat/>
    <w:pPr>
      <w:ind w:left="851" w:hanging="851"/>
      <w:outlineLvl w:val="4"/>
    </w:pPr>
  </w:style>
  <w:style w:type="paragraph" w:styleId="1721" w:customStyle="1">
    <w:name w:val="xl29"/>
    <w:basedOn w:val="897"/>
    <w:uiPriority w:val="0"/>
    <w:qFormat/>
    <w:pPr>
      <w:jc w:val="left"/>
      <w:spacing w:before="100" w:beforeAutospacing="1" w:after="100" w:afterAutospacing="1"/>
      <w:widowControl/>
    </w:pPr>
    <w:rPr>
      <w:rFonts w:ascii="Tahoma" w:hAnsi="Tahoma" w:eastAsia="Arial Unicode MS" w:cs="Tahoma"/>
      <w:sz w:val="16"/>
      <w:szCs w:val="16"/>
    </w:rPr>
  </w:style>
  <w:style w:type="paragraph" w:styleId="1722" w:customStyle="1">
    <w:name w:val="文档结构图2"/>
    <w:basedOn w:val="897"/>
    <w:uiPriority w:val="0"/>
    <w:qFormat/>
    <w:rPr>
      <w:rFonts w:ascii="宋体"/>
      <w:sz w:val="18"/>
      <w:szCs w:val="18"/>
    </w:rPr>
  </w:style>
  <w:style w:type="paragraph" w:styleId="1723" w:customStyle="1">
    <w:name w:val="xl59"/>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4" w:customStyle="1">
    <w:name w:val="xl206"/>
    <w:basedOn w:val="89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25" w:customStyle="1">
    <w:name w:val="xl32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6" w:customStyle="1">
    <w:name w:val="xl38"/>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rPr>
  </w:style>
  <w:style w:type="paragraph" w:styleId="1727" w:customStyle="1">
    <w:name w:val="附录四级条标题"/>
    <w:basedOn w:val="1720"/>
    <w:next w:val="1100"/>
    <w:uiPriority w:val="0"/>
    <w:qFormat/>
    <w:pPr>
      <w:ind w:left="992" w:hanging="992"/>
      <w:outlineLvl w:val="5"/>
    </w:pPr>
  </w:style>
  <w:style w:type="paragraph" w:styleId="1728" w:customStyle="1">
    <w:name w:val="font8"/>
    <w:basedOn w:val="897"/>
    <w:uiPriority w:val="0"/>
    <w:qFormat/>
    <w:pPr>
      <w:jc w:val="left"/>
      <w:spacing w:before="100" w:beforeAutospacing="1" w:after="100" w:afterAutospacing="1"/>
      <w:widowControl/>
    </w:pPr>
    <w:rPr>
      <w:rFonts w:hint="eastAsia" w:ascii="宋体" w:hAnsi="宋体"/>
      <w:color w:val="000000"/>
      <w:sz w:val="20"/>
      <w:szCs w:val="20"/>
    </w:rPr>
  </w:style>
  <w:style w:type="paragraph" w:styleId="1729" w:customStyle="1">
    <w:name w:val="xl18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28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正文符号编号"/>
    <w:basedOn w:val="897"/>
    <w:uiPriority w:val="0"/>
    <w:qFormat/>
    <w:pPr>
      <w:ind w:left="1395" w:hanging="600"/>
      <w:spacing w:line="360" w:lineRule="auto"/>
      <w:tabs>
        <w:tab w:val="left" w:pos="1395" w:leader="none"/>
      </w:tabs>
    </w:pPr>
    <w:rPr>
      <w:sz w:val="24"/>
      <w:szCs w:val="20"/>
    </w:rPr>
  </w:style>
  <w:style w:type="paragraph" w:styleId="1732" w:customStyle="1">
    <w:name w:val="xl31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3" w:customStyle="1">
    <w:name w:val="xl25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正文 + 四号"/>
    <w:basedOn w:val="897"/>
    <w:uiPriority w:val="0"/>
    <w:qFormat/>
    <w:pPr>
      <w:spacing w:line="480" w:lineRule="exact"/>
    </w:pPr>
    <w:rPr>
      <w:sz w:val="28"/>
      <w:szCs w:val="20"/>
    </w:rPr>
  </w:style>
  <w:style w:type="paragraph" w:styleId="1735" w:customStyle="1">
    <w:name w:val="xl15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Char1 Char Char Char"/>
    <w:basedOn w:val="897"/>
    <w:uiPriority w:val="99"/>
    <w:qFormat/>
    <w:rPr>
      <w:rFonts w:ascii="Tahoma" w:hAnsi="Tahoma"/>
      <w:sz w:val="24"/>
      <w:szCs w:val="20"/>
    </w:rPr>
  </w:style>
  <w:style w:type="paragraph" w:styleId="1737" w:customStyle="1">
    <w:name w:val="xl51"/>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38" w:customStyle="1">
    <w:name w:val="xl295"/>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9" w:customStyle="1">
    <w:name w:val="附录五级条标题"/>
    <w:basedOn w:val="1727"/>
    <w:next w:val="1100"/>
    <w:uiPriority w:val="0"/>
    <w:qFormat/>
    <w:pPr>
      <w:ind w:left="2940" w:hanging="420"/>
      <w:tabs>
        <w:tab w:val="left" w:pos="780" w:leader="none"/>
        <w:tab w:val="left" w:pos="1800" w:leader="none"/>
      </w:tabs>
      <w:outlineLvl w:val="6"/>
    </w:pPr>
  </w:style>
  <w:style w:type="paragraph" w:styleId="1740" w:customStyle="1">
    <w:name w:val="font11"/>
    <w:basedOn w:val="897"/>
    <w:uiPriority w:val="0"/>
    <w:qFormat/>
    <w:pPr>
      <w:jc w:val="left"/>
      <w:spacing w:before="100" w:beforeAutospacing="1" w:after="100" w:afterAutospacing="1"/>
      <w:widowControl/>
    </w:pPr>
    <w:rPr>
      <w:rFonts w:hint="eastAsia" w:ascii="宋体" w:hAnsi="宋体"/>
      <w:sz w:val="20"/>
      <w:szCs w:val="20"/>
    </w:rPr>
  </w:style>
  <w:style w:type="paragraph" w:styleId="1741" w:customStyle="1">
    <w:name w:val="xl173"/>
    <w:basedOn w:val="89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正文首行缩进1"/>
    <w:basedOn w:val="897"/>
    <w:uiPriority w:val="0"/>
    <w:qFormat/>
    <w:pPr>
      <w:ind w:firstLine="420"/>
      <w:spacing w:line="360" w:lineRule="auto"/>
    </w:pPr>
    <w:rPr>
      <w:rFonts w:ascii="Arial" w:hAnsi="Arial"/>
      <w:sz w:val="20"/>
      <w:szCs w:val="21"/>
    </w:rPr>
  </w:style>
  <w:style w:type="paragraph" w:styleId="1743" w:customStyle="1">
    <w:name w:val="图表目录1"/>
    <w:basedOn w:val="938"/>
    <w:uiPriority w:val="0"/>
    <w:qFormat/>
    <w:pPr>
      <w:jc w:val="center"/>
      <w:spacing w:after="120" w:line="360" w:lineRule="auto"/>
    </w:pPr>
    <w:rPr>
      <w:rFonts w:ascii="楷体"/>
      <w:sz w:val="28"/>
    </w:rPr>
  </w:style>
  <w:style w:type="paragraph" w:styleId="1744" w:customStyle="1">
    <w:name w:val="xl29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5" w:customStyle="1">
    <w:name w:val="xl25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xl46"/>
    <w:basedOn w:val="897"/>
    <w:uiPriority w:val="0"/>
    <w:qFormat/>
    <w:pPr>
      <w:jc w:val="left"/>
      <w:spacing w:before="100" w:beforeAutospacing="1" w:after="100" w:afterAutospacing="1"/>
      <w:widowControl/>
    </w:pPr>
    <w:rPr>
      <w:rFonts w:ascii="Arial Unicode MS" w:hAnsi="Arial Unicode MS" w:eastAsia="Arial Unicode MS"/>
      <w:sz w:val="24"/>
    </w:rPr>
  </w:style>
  <w:style w:type="paragraph" w:styleId="1747" w:customStyle="1">
    <w:name w:val="xl71"/>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48" w:customStyle="1">
    <w:name w:val="xl22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xl21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表格1"/>
    <w:basedOn w:val="897"/>
    <w:uiPriority w:val="0"/>
    <w:qFormat/>
    <w:rPr>
      <w:rFonts w:ascii="宋体"/>
      <w:szCs w:val="21"/>
    </w:rPr>
  </w:style>
  <w:style w:type="paragraph" w:styleId="1751" w:customStyle="1">
    <w:name w:val="TOC 51"/>
    <w:basedOn w:val="897"/>
    <w:next w:val="897"/>
    <w:uiPriority w:val="39"/>
    <w:qFormat/>
    <w:pPr>
      <w:ind w:left="1680"/>
    </w:pPr>
  </w:style>
  <w:style w:type="paragraph" w:styleId="1752" w:customStyle="1">
    <w:name w:val="xl172"/>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Style Heading 3H31.1.1标题 3Level 3 Headlevel_3PIM 3h3sect1.2...."/>
    <w:basedOn w:val="900"/>
    <w:uiPriority w:val="0"/>
    <w:qFormat/>
    <w:pPr>
      <w:ind w:left="720" w:hanging="720"/>
      <w:spacing w:before="120" w:after="120" w:line="360" w:lineRule="auto"/>
    </w:pPr>
    <w:rPr>
      <w:rFonts w:eastAsia="黑体"/>
      <w:bCs/>
      <w:sz w:val="24"/>
    </w:rPr>
  </w:style>
  <w:style w:type="paragraph" w:styleId="1754" w:customStyle="1">
    <w:name w:val="xl25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xl26"/>
    <w:basedOn w:val="89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6" w:customStyle="1">
    <w:name w:val="xl302"/>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7"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58" w:customStyle="1">
    <w:name w:val="Char1"/>
    <w:basedOn w:val="897"/>
    <w:uiPriority w:val="0"/>
    <w:qFormat/>
    <w:pPr>
      <w:ind w:left="840" w:hanging="420"/>
      <w:tabs>
        <w:tab w:val="left" w:pos="840" w:leader="none"/>
      </w:tabs>
    </w:pPr>
    <w:rPr>
      <w:sz w:val="24"/>
    </w:rPr>
  </w:style>
  <w:style w:type="paragraph" w:styleId="1759" w:customStyle="1">
    <w:name w:val="xl25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0" w:customStyle="1">
    <w:name w:val="font14"/>
    <w:basedOn w:val="897"/>
    <w:uiPriority w:val="0"/>
    <w:qFormat/>
    <w:pPr>
      <w:jc w:val="left"/>
      <w:spacing w:before="100" w:beforeAutospacing="1" w:after="100" w:afterAutospacing="1"/>
      <w:widowControl/>
    </w:pPr>
    <w:rPr>
      <w:rFonts w:ascii="宋体" w:hAnsi="宋体" w:cs="宋体"/>
      <w:sz w:val="20"/>
      <w:szCs w:val="20"/>
    </w:rPr>
  </w:style>
  <w:style w:type="paragraph" w:styleId="1761" w:customStyle="1">
    <w:name w:val="font7"/>
    <w:basedOn w:val="897"/>
    <w:uiPriority w:val="0"/>
    <w:qFormat/>
    <w:pPr>
      <w:jc w:val="left"/>
      <w:spacing w:before="100" w:beforeAutospacing="1" w:after="100" w:afterAutospacing="1"/>
      <w:widowControl/>
    </w:pPr>
    <w:rPr>
      <w:rFonts w:eastAsia="Arial Unicode MS"/>
      <w:b/>
      <w:bCs/>
      <w:color w:val="000000"/>
      <w:sz w:val="20"/>
      <w:szCs w:val="20"/>
    </w:rPr>
  </w:style>
  <w:style w:type="paragraph" w:styleId="1762" w:customStyle="1">
    <w:name w:val="xl22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23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TOC 81"/>
    <w:basedOn w:val="897"/>
    <w:next w:val="897"/>
    <w:uiPriority w:val="39"/>
    <w:qFormat/>
    <w:pPr>
      <w:ind w:left="2940"/>
    </w:pPr>
  </w:style>
  <w:style w:type="paragraph" w:styleId="1765" w:customStyle="1">
    <w:name w:val="xl292"/>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6" w:customStyle="1">
    <w:name w:val="标准标志"/>
    <w:next w:val="897"/>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67" w:customStyle="1">
    <w:name w:val="xl45"/>
    <w:basedOn w:val="897"/>
    <w:uiPriority w:val="0"/>
    <w:qFormat/>
    <w:pPr>
      <w:jc w:val="left"/>
      <w:spacing w:before="100" w:beforeAutospacing="1" w:after="100" w:afterAutospacing="1"/>
      <w:widowControl/>
    </w:pPr>
    <w:rPr>
      <w:rFonts w:hint="eastAsia" w:ascii="黑体" w:hAnsi="Arial Unicode MS" w:eastAsia="黑体"/>
      <w:b/>
      <w:bCs/>
      <w:sz w:val="24"/>
    </w:rPr>
  </w:style>
  <w:style w:type="paragraph" w:styleId="1768" w:customStyle="1">
    <w:name w:val="xl198"/>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70" w:customStyle="1">
    <w:name w:val="xl15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TOC 标题1"/>
    <w:basedOn w:val="898"/>
    <w:next w:val="89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72" w:customStyle="1">
    <w:name w:val="标准称谓"/>
    <w:next w:val="897"/>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73" w:customStyle="1">
    <w:name w:val="xl170"/>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文本块2"/>
    <w:basedOn w:val="897"/>
    <w:uiPriority w:val="0"/>
    <w:qFormat/>
    <w:pPr>
      <w:ind w:left="630" w:right="630"/>
      <w:jc w:val="center"/>
    </w:pPr>
    <w:rPr>
      <w:rFonts w:ascii="宋体"/>
      <w:b/>
      <w:sz w:val="32"/>
    </w:rPr>
  </w:style>
  <w:style w:type="paragraph" w:styleId="1775" w:customStyle="1">
    <w:name w:val="正文格式"/>
    <w:basedOn w:val="897"/>
    <w:uiPriority w:val="0"/>
    <w:qFormat/>
    <w:pPr>
      <w:ind w:firstLine="482"/>
      <w:spacing w:line="400" w:lineRule="exact"/>
      <w:widowControl/>
    </w:pPr>
    <w:rPr>
      <w:rFonts w:ascii="Arial" w:hAnsi="Arial" w:eastAsia="新宋体"/>
      <w:sz w:val="24"/>
      <w:szCs w:val="20"/>
    </w:rPr>
  </w:style>
  <w:style w:type="paragraph" w:styleId="1776" w:customStyle="1">
    <w:name w:val="xl191"/>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xl193"/>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TOC 41"/>
    <w:basedOn w:val="897"/>
    <w:next w:val="897"/>
    <w:uiPriority w:val="39"/>
    <w:qFormat/>
    <w:pPr>
      <w:ind w:left="1260"/>
    </w:pPr>
  </w:style>
  <w:style w:type="paragraph" w:styleId="1779" w:customStyle="1">
    <w:name w:val="xl26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目次、标准名称标题"/>
    <w:basedOn w:val="1579"/>
    <w:next w:val="1100"/>
    <w:uiPriority w:val="0"/>
    <w:qFormat/>
    <w:pPr>
      <w:spacing w:line="460" w:lineRule="exact"/>
    </w:pPr>
  </w:style>
  <w:style w:type="paragraph" w:styleId="1781" w:customStyle="1">
    <w:name w:val="xl68"/>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2" w:customStyle="1">
    <w:name w:val="xl16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xl182"/>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85" w:customStyle="1">
    <w:name w:val="xl49"/>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86" w:customStyle="1">
    <w:name w:val="xl298"/>
    <w:basedOn w:val="89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7" w:customStyle="1">
    <w:name w:val="xl22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普通正文"/>
    <w:basedOn w:val="897"/>
    <w:uiPriority w:val="0"/>
    <w:qFormat/>
    <w:pPr>
      <w:ind w:firstLine="480"/>
      <w:jc w:val="left"/>
      <w:spacing w:before="120" w:after="120" w:line="360" w:lineRule="auto"/>
    </w:pPr>
    <w:rPr>
      <w:rFonts w:ascii="Arial" w:hAnsi="Arial"/>
      <w:sz w:val="24"/>
    </w:rPr>
  </w:style>
  <w:style w:type="paragraph" w:styleId="1789" w:customStyle="1">
    <w:name w:val="TOC 61"/>
    <w:basedOn w:val="897"/>
    <w:next w:val="897"/>
    <w:uiPriority w:val="39"/>
    <w:qFormat/>
    <w:pPr>
      <w:ind w:left="2100"/>
    </w:pPr>
  </w:style>
  <w:style w:type="paragraph" w:styleId="1790" w:customStyle="1">
    <w:name w:val="xl23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1"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92" w:customStyle="1">
    <w:name w:val="样式 标题 2市检方案标题2第一层条h22章标题节标题第一章 标题 2Heading 2 HiddenHead..."/>
    <w:basedOn w:val="899"/>
    <w:uiPriority w:val="0"/>
    <w:qFormat/>
    <w:pPr>
      <w:jc w:val="left"/>
      <w:spacing w:before="120" w:after="120" w:line="264" w:lineRule="auto"/>
    </w:pPr>
    <w:rPr>
      <w:rFonts w:ascii="楷体_GB2312" w:hAnsi="楷体" w:cs="宋体"/>
      <w:color w:val="000000"/>
      <w:sz w:val="28"/>
      <w:szCs w:val="28"/>
    </w:rPr>
  </w:style>
  <w:style w:type="paragraph" w:styleId="1793" w:customStyle="1">
    <w:name w:val="xl28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Item List in Table"/>
    <w:basedOn w:val="897"/>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95" w:customStyle="1">
    <w:name w:val="Char Char1"/>
    <w:basedOn w:val="897"/>
    <w:uiPriority w:val="99"/>
    <w:semiHidden/>
    <w:qFormat/>
    <w:pPr>
      <w:jc w:val="left"/>
      <w:spacing w:after="160" w:line="240" w:lineRule="exact"/>
      <w:widowControl/>
    </w:pPr>
    <w:rPr>
      <w:rFonts w:ascii="Verdana" w:hAnsi="Verdana"/>
      <w:sz w:val="20"/>
      <w:lang w:eastAsia="en-US"/>
    </w:rPr>
  </w:style>
  <w:style w:type="paragraph" w:styleId="1796" w:customStyle="1">
    <w:name w:val="xl66"/>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97" w:customStyle="1">
    <w:name w:val="日期2"/>
    <w:basedOn w:val="897"/>
    <w:next w:val="897"/>
    <w:uiPriority w:val="0"/>
    <w:qFormat/>
    <w:pPr>
      <w:ind w:left="100"/>
    </w:pPr>
    <w:rPr>
      <w:rFonts w:ascii="仿宋_GB2312" w:eastAsia="仿宋_GB2312"/>
      <w:b/>
      <w:sz w:val="36"/>
    </w:rPr>
  </w:style>
  <w:style w:type="paragraph" w:styleId="1798" w:customStyle="1">
    <w:name w:val="xl33"/>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799" w:customStyle="1">
    <w:name w:val="xl20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xl27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1" w:customStyle="1">
    <w:name w:val="样式4 Char"/>
    <w:basedOn w:val="897"/>
    <w:uiPriority w:val="0"/>
    <w:qFormat/>
    <w:pPr>
      <w:ind w:firstLine="480"/>
      <w:jc w:val="left"/>
      <w:spacing w:line="360" w:lineRule="auto"/>
      <w:widowControl/>
    </w:pPr>
    <w:rPr>
      <w:color w:val="000000"/>
      <w:sz w:val="24"/>
    </w:rPr>
  </w:style>
  <w:style w:type="paragraph" w:styleId="1802" w:customStyle="1">
    <w:name w:val="xl57"/>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3" w:customStyle="1">
    <w:name w:val="xl20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31"/>
    <w:basedOn w:val="897"/>
    <w:uiPriority w:val="0"/>
    <w:qFormat/>
    <w:pPr>
      <w:jc w:val="left"/>
      <w:spacing w:before="100" w:beforeAutospacing="1" w:after="100" w:afterAutospacing="1"/>
      <w:widowControl/>
    </w:pPr>
    <w:rPr>
      <w:rFonts w:ascii="Tahoma" w:hAnsi="Tahoma" w:eastAsia="Arial Unicode MS" w:cs="Tahoma"/>
      <w:sz w:val="16"/>
      <w:szCs w:val="16"/>
    </w:rPr>
  </w:style>
  <w:style w:type="paragraph" w:styleId="1805" w:customStyle="1">
    <w:name w:val="xl297"/>
    <w:basedOn w:val="89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06" w:customStyle="1">
    <w:name w:val="xl150"/>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xl225"/>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8" w:customStyle="1">
    <w:name w:val="xl27"/>
    <w:basedOn w:val="897"/>
    <w:uiPriority w:val="0"/>
    <w:qFormat/>
    <w:pPr>
      <w:jc w:val="left"/>
      <w:spacing w:before="100" w:beforeAutospacing="1" w:after="100" w:afterAutospacing="1"/>
      <w:widowControl/>
    </w:pPr>
    <w:rPr>
      <w:rFonts w:ascii="Tahoma" w:hAnsi="Tahoma" w:eastAsia="Arial Unicode MS" w:cs="Tahoma"/>
      <w:sz w:val="16"/>
      <w:szCs w:val="16"/>
    </w:rPr>
  </w:style>
  <w:style w:type="paragraph" w:styleId="1809" w:customStyle="1">
    <w:name w:val="xl26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306"/>
    <w:basedOn w:val="89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1" w:customStyle="1">
    <w:name w:val="标准书眉_偶数页"/>
    <w:basedOn w:val="1812"/>
    <w:next w:val="897"/>
    <w:uiPriority w:val="0"/>
    <w:qFormat/>
    <w:pPr>
      <w:jc w:val="left"/>
      <w:tabs>
        <w:tab w:val="center" w:pos="4154" w:leader="none"/>
        <w:tab w:val="right" w:pos="8306" w:leader="none"/>
      </w:tabs>
    </w:pPr>
  </w:style>
  <w:style w:type="paragraph" w:styleId="1812" w:customStyle="1">
    <w:name w:val="标准书眉_奇数页"/>
    <w:next w:val="897"/>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13" w:customStyle="1">
    <w:name w:val="xl55"/>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4" w:customStyle="1">
    <w:name w:val="xl192"/>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15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6" w:customStyle="1">
    <w:name w:val="内容标题"/>
    <w:basedOn w:val="897"/>
    <w:uiPriority w:val="0"/>
    <w:qFormat/>
    <w:pPr>
      <w:shd w:val="clear" w:color="auto" w:fill="000080"/>
    </w:pPr>
    <w:rPr>
      <w:rFonts w:ascii="Tahoma" w:hAnsi="Tahoma"/>
      <w:sz w:val="24"/>
      <w:shd w:val="clear" w:color="auto" w:fill="000080"/>
    </w:rPr>
  </w:style>
  <w:style w:type="paragraph" w:styleId="1817" w:customStyle="1">
    <w:name w:val="xl19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23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样式2"/>
    <w:basedOn w:val="897"/>
    <w:uiPriority w:val="0"/>
    <w:qFormat/>
    <w:pPr>
      <w:ind w:left="624" w:hanging="720"/>
    </w:pPr>
    <w:rPr>
      <w:rFonts w:ascii="黑体" w:eastAsia="黑体"/>
      <w:b/>
      <w:sz w:val="30"/>
    </w:rPr>
  </w:style>
  <w:style w:type="paragraph" w:styleId="1820" w:customStyle="1">
    <w:name w:val="xl163"/>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xl14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默认段落字体 Para Char Char Char Char Char Char Char"/>
    <w:basedOn w:val="897"/>
    <w:uiPriority w:val="0"/>
    <w:qFormat/>
    <w:pPr>
      <w:ind w:left="200"/>
      <w:jc w:val="left"/>
      <w:spacing w:line="360" w:lineRule="auto"/>
    </w:pPr>
    <w:rPr>
      <w:rFonts w:ascii="宋体" w:hAnsi="宋体"/>
      <w:color w:val="000000"/>
      <w:sz w:val="24"/>
      <w:szCs w:val="20"/>
    </w:rPr>
  </w:style>
  <w:style w:type="paragraph" w:styleId="1823" w:customStyle="1">
    <w:name w:val="xl146"/>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xl76"/>
    <w:basedOn w:val="8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5" w:customStyle="1">
    <w:name w:val="xl186"/>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表格文字"/>
    <w:basedOn w:val="897"/>
    <w:uiPriority w:val="0"/>
    <w:qFormat/>
    <w:pPr>
      <w:jc w:val="center"/>
      <w:tabs>
        <w:tab w:val="left" w:pos="7740" w:leader="none"/>
      </w:tabs>
    </w:pPr>
    <w:rPr>
      <w:rFonts w:ascii="宋体" w:hAnsi="宋体"/>
      <w:sz w:val="24"/>
      <w:szCs w:val="20"/>
    </w:rPr>
  </w:style>
  <w:style w:type="paragraph" w:styleId="1827" w:customStyle="1">
    <w:name w:val="xl213"/>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xl196"/>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表格文本"/>
    <w:basedOn w:val="897"/>
    <w:uiPriority w:val="0"/>
    <w:qFormat/>
    <w:pPr>
      <w:jc w:val="left"/>
      <w:tabs>
        <w:tab w:val="decimal" w:pos="0" w:leader="none"/>
      </w:tabs>
    </w:pPr>
    <w:rPr>
      <w:rFonts w:ascii="Arial" w:hAnsi="Arial"/>
      <w:szCs w:val="21"/>
    </w:rPr>
  </w:style>
  <w:style w:type="paragraph" w:styleId="1830" w:customStyle="1">
    <w:name w:val="xl30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1"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32" w:customStyle="1">
    <w:name w:val="xl17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tabletext"/>
    <w:basedOn w:val="897"/>
    <w:uiPriority w:val="0"/>
    <w:qFormat/>
    <w:pPr>
      <w:jc w:val="left"/>
      <w:spacing w:before="100" w:beforeAutospacing="1" w:after="100" w:afterAutospacing="1" w:line="284" w:lineRule="atLeast"/>
      <w:widowControl/>
    </w:pPr>
    <w:rPr>
      <w:rFonts w:ascii="宋体" w:hAnsi="宋体" w:cs="宋体"/>
      <w:szCs w:val="21"/>
    </w:rPr>
  </w:style>
  <w:style w:type="paragraph" w:styleId="1834" w:customStyle="1">
    <w:name w:val="xl24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5" w:customStyle="1">
    <w:name w:val="Style First line:  2 ch"/>
    <w:basedOn w:val="897"/>
    <w:uiPriority w:val="0"/>
    <w:qFormat/>
    <w:pPr>
      <w:ind w:firstLine="200"/>
      <w:spacing w:line="440" w:lineRule="exact"/>
    </w:pPr>
    <w:rPr>
      <w:sz w:val="24"/>
    </w:rPr>
  </w:style>
  <w:style w:type="paragraph" w:styleId="1836" w:customStyle="1">
    <w:name w:val="xl160"/>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正文４"/>
    <w:basedOn w:val="897"/>
    <w:uiPriority w:val="0"/>
    <w:qFormat/>
    <w:pPr>
      <w:ind w:firstLine="480"/>
      <w:spacing w:line="360" w:lineRule="auto"/>
    </w:pPr>
    <w:rPr>
      <w:sz w:val="24"/>
      <w:szCs w:val="20"/>
    </w:rPr>
  </w:style>
  <w:style w:type="paragraph" w:styleId="1838" w:customStyle="1">
    <w:name w:val="普通(网站)1"/>
    <w:basedOn w:val="897"/>
    <w:uiPriority w:val="0"/>
    <w:qFormat/>
    <w:pPr>
      <w:jc w:val="left"/>
      <w:spacing w:before="100" w:beforeAutospacing="1" w:after="100" w:afterAutospacing="1"/>
      <w:widowControl/>
    </w:pPr>
    <w:rPr>
      <w:rFonts w:ascii="宋体" w:hAnsi="宋体" w:cs="宋体"/>
      <w:color w:val="000000"/>
      <w:sz w:val="24"/>
    </w:rPr>
  </w:style>
  <w:style w:type="paragraph" w:styleId="1839" w:customStyle="1">
    <w:name w:val="图表脚注"/>
    <w:next w:val="1100"/>
    <w:uiPriority w:val="0"/>
    <w:qFormat/>
    <w:pPr>
      <w:ind w:left="300" w:hanging="100"/>
      <w:jc w:val="both"/>
    </w:pPr>
    <w:rPr>
      <w:rFonts w:ascii="宋体" w:hAnsi="Times New Roman" w:eastAsia="宋体" w:cs="Times New Roman"/>
      <w:sz w:val="18"/>
      <w:lang w:val="en-US" w:eastAsia="zh-CN" w:bidi="ar-SA"/>
    </w:rPr>
  </w:style>
  <w:style w:type="paragraph" w:styleId="1840" w:customStyle="1">
    <w:name w:val="列出段落1"/>
    <w:basedOn w:val="897"/>
    <w:uiPriority w:val="0"/>
    <w:qFormat/>
    <w:pPr>
      <w:ind w:firstLine="420"/>
    </w:pPr>
  </w:style>
  <w:style w:type="paragraph" w:styleId="1841" w:customStyle="1">
    <w:name w:val="无标题条"/>
    <w:next w:val="1100"/>
    <w:uiPriority w:val="0"/>
    <w:qFormat/>
    <w:pPr>
      <w:jc w:val="both"/>
    </w:pPr>
    <w:rPr>
      <w:rFonts w:ascii="Times New Roman" w:hAnsi="Times New Roman" w:eastAsia="宋体" w:cs="Times New Roman"/>
      <w:sz w:val="21"/>
      <w:lang w:val="en-US" w:eastAsia="zh-CN" w:bidi="ar-SA"/>
    </w:rPr>
  </w:style>
  <w:style w:type="paragraph" w:styleId="1842" w:customStyle="1">
    <w:name w:val="xl177"/>
    <w:basedOn w:val="89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注示头"/>
    <w:basedOn w:val="897"/>
    <w:uiPriority w:val="0"/>
    <w:qFormat/>
    <w:pPr>
      <w:pBdr>
        <w:top w:val="single" w:color="000000" w:sz="4" w:space="1"/>
      </w:pBdr>
    </w:pPr>
    <w:rPr>
      <w:rFonts w:ascii="Arial" w:hAnsi="Arial" w:eastAsia="黑体"/>
      <w:sz w:val="18"/>
      <w:szCs w:val="20"/>
    </w:rPr>
  </w:style>
  <w:style w:type="paragraph" w:styleId="1844" w:customStyle="1">
    <w:name w:val="xl204"/>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46" w:customStyle="1">
    <w:name w:val="xl25"/>
    <w:basedOn w:val="89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7" w:customStyle="1">
    <w:name w:val="xl23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xl52"/>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9" w:customStyle="1">
    <w:name w:val="DLP3.4.4"/>
    <w:basedOn w:val="897"/>
    <w:uiPriority w:val="0"/>
    <w:qFormat/>
    <w:pPr>
      <w:ind w:left="1069" w:hanging="709"/>
      <w:keepLines/>
      <w:keepNext/>
      <w:spacing w:before="260" w:after="260" w:line="416" w:lineRule="auto"/>
      <w:tabs>
        <w:tab w:val="left" w:pos="1069" w:leader="none"/>
      </w:tabs>
      <w:outlineLvl w:val="2"/>
    </w:pPr>
    <w:rPr>
      <w:b/>
      <w:sz w:val="30"/>
    </w:rPr>
  </w:style>
  <w:style w:type="paragraph" w:styleId="1850"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51" w:customStyle="1">
    <w:name w:val="纯文本1"/>
    <w:basedOn w:val="897"/>
    <w:uiPriority w:val="0"/>
    <w:qFormat/>
    <w:rPr>
      <w:rFonts w:ascii="宋体" w:hAnsi="Courier New"/>
      <w:szCs w:val="21"/>
    </w:rPr>
  </w:style>
  <w:style w:type="paragraph" w:styleId="1852" w:customStyle="1">
    <w:name w:val="列出段落2"/>
    <w:basedOn w:val="897"/>
    <w:uiPriority w:val="0"/>
    <w:qFormat/>
    <w:pPr>
      <w:ind w:firstLine="420"/>
    </w:pPr>
    <w:rPr>
      <w:rFonts w:eastAsia="仿宋_GB2312"/>
      <w:sz w:val="24"/>
    </w:rPr>
  </w:style>
  <w:style w:type="paragraph" w:styleId="1853" w:customStyle="1">
    <w:name w:val="图5"/>
    <w:basedOn w:val="897"/>
    <w:uiPriority w:val="0"/>
    <w:qFormat/>
    <w:pPr>
      <w:jc w:val="center"/>
      <w:spacing w:line="220" w:lineRule="exact"/>
    </w:pPr>
    <w:rPr>
      <w:rFonts w:ascii="仿宋_GB2312" w:eastAsia="仿宋_GB2312"/>
      <w:szCs w:val="20"/>
    </w:rPr>
  </w:style>
  <w:style w:type="paragraph" w:styleId="1854"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55" w:customStyle="1">
    <w:name w:val="xl70"/>
    <w:basedOn w:val="8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6" w:customStyle="1">
    <w:name w:val="xl161"/>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7" w:customStyle="1">
    <w:name w:val="正文缩进2"/>
    <w:basedOn w:val="897"/>
    <w:uiPriority w:val="0"/>
    <w:qFormat/>
    <w:pPr>
      <w:ind w:firstLine="420"/>
    </w:pPr>
    <w:rPr>
      <w:szCs w:val="20"/>
    </w:rPr>
  </w:style>
  <w:style w:type="paragraph" w:styleId="1858" w:customStyle="1">
    <w:name w:val="xl176"/>
    <w:basedOn w:val="89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xl15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xl15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1" w:customStyle="1">
    <w:name w:val="xl62"/>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2" w:customStyle="1">
    <w:name w:val="xl233"/>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3" w:customStyle="1">
    <w:name w:val="xl266"/>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Heading 1 前言"/>
    <w:next w:val="897"/>
    <w:uiPriority w:val="0"/>
    <w:qFormat/>
    <w:pPr>
      <w:jc w:val="center"/>
    </w:pPr>
    <w:rPr>
      <w:rFonts w:ascii="黑体" w:hAnsi="黑体" w:eastAsia="黑体" w:cs="Times New Roman"/>
      <w:b/>
      <w:bCs/>
      <w:sz w:val="32"/>
      <w:lang w:val="en-US" w:eastAsia="zh-CN" w:bidi="ar-SA"/>
    </w:rPr>
  </w:style>
  <w:style w:type="paragraph" w:styleId="1865" w:customStyle="1">
    <w:name w:val="xl28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6" w:customStyle="1">
    <w:name w:val="xl74"/>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67" w:customStyle="1">
    <w:name w:val="列表1"/>
    <w:basedOn w:val="897"/>
    <w:uiPriority w:val="0"/>
    <w:qFormat/>
    <w:pPr>
      <w:ind w:left="200" w:hanging="200"/>
    </w:pPr>
  </w:style>
  <w:style w:type="paragraph" w:styleId="1868" w:customStyle="1">
    <w:name w:val="xl28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268"/>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Char1 Char Char Char11"/>
    <w:basedOn w:val="897"/>
    <w:uiPriority w:val="0"/>
    <w:qFormat/>
    <w:rPr>
      <w:rFonts w:ascii="Tahoma" w:hAnsi="Tahoma"/>
      <w:sz w:val="24"/>
      <w:szCs w:val="20"/>
    </w:rPr>
  </w:style>
  <w:style w:type="paragraph" w:styleId="1871" w:customStyle="1">
    <w:name w:val="xl308"/>
    <w:basedOn w:val="897"/>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2" w:customStyle="1">
    <w:name w:val="日期1"/>
    <w:basedOn w:val="897"/>
    <w:next w:val="897"/>
    <w:uiPriority w:val="0"/>
    <w:qFormat/>
    <w:pPr>
      <w:jc w:val="right"/>
      <w:spacing w:line="312" w:lineRule="atLeast"/>
    </w:pPr>
    <w:rPr>
      <w:rFonts w:ascii="黑体" w:eastAsia="黑体"/>
      <w:b/>
      <w:sz w:val="32"/>
      <w:szCs w:val="20"/>
    </w:rPr>
  </w:style>
  <w:style w:type="paragraph" w:styleId="1873" w:customStyle="1">
    <w:name w:val="xl317"/>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4" w:customStyle="1">
    <w:name w:val="Char"/>
    <w:basedOn w:val="897"/>
    <w:uiPriority w:val="99"/>
    <w:qFormat/>
    <w:pPr>
      <w:spacing w:line="360" w:lineRule="auto"/>
    </w:pPr>
    <w:rPr>
      <w:sz w:val="24"/>
      <w:szCs w:val="20"/>
    </w:rPr>
  </w:style>
  <w:style w:type="paragraph" w:styleId="1875" w:customStyle="1">
    <w:name w:val="文档结构图1"/>
    <w:basedOn w:val="897"/>
    <w:uiPriority w:val="0"/>
    <w:qFormat/>
    <w:rPr>
      <w:rFonts w:ascii="宋体"/>
      <w:sz w:val="18"/>
      <w:szCs w:val="18"/>
    </w:rPr>
  </w:style>
  <w:style w:type="paragraph" w:styleId="1876" w:customStyle="1">
    <w:name w:val="表格正文"/>
    <w:basedOn w:val="897"/>
    <w:uiPriority w:val="0"/>
    <w:qFormat/>
    <w:pPr>
      <w:jc w:val="center"/>
    </w:pPr>
    <w:rPr>
      <w:rFonts w:eastAsia="仿宋_GB2312"/>
    </w:rPr>
  </w:style>
  <w:style w:type="paragraph" w:styleId="1877" w:customStyle="1">
    <w:name w:val="xl54"/>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8" w:customStyle="1">
    <w:name w:val="xl205"/>
    <w:basedOn w:val="89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9" w:customStyle="1">
    <w:name w:val="xl305"/>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0" w:customStyle="1">
    <w:name w:val="Birdseed"/>
    <w:basedOn w:val="897"/>
    <w:uiPriority w:val="0"/>
    <w:qFormat/>
    <w:pPr>
      <w:jc w:val="left"/>
      <w:widowControl/>
    </w:pPr>
    <w:rPr>
      <w:rFonts w:ascii="Palatino Linotype" w:hAnsi="Palatino Linotype"/>
      <w:sz w:val="18"/>
      <w:szCs w:val="20"/>
    </w:rPr>
  </w:style>
  <w:style w:type="paragraph" w:styleId="1881" w:customStyle="1">
    <w:name w:val="TOC 91"/>
    <w:basedOn w:val="897"/>
    <w:next w:val="897"/>
    <w:uiPriority w:val="39"/>
    <w:qFormat/>
    <w:pPr>
      <w:ind w:left="3360"/>
    </w:pPr>
  </w:style>
  <w:style w:type="paragraph" w:styleId="1882" w:customStyle="1">
    <w:name w:val="xl24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3" w:customStyle="1">
    <w:name w:val="xl65"/>
    <w:basedOn w:val="897"/>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4" w:customStyle="1">
    <w:name w:val="xl15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正文--表格内正文"/>
    <w:basedOn w:val="897"/>
    <w:uiPriority w:val="0"/>
    <w:qFormat/>
    <w:pPr>
      <w:jc w:val="center"/>
      <w:spacing w:line="0" w:lineRule="atLeast"/>
    </w:pPr>
    <w:rPr>
      <w:rFonts w:ascii="宋体" w:hAnsi="宋体"/>
      <w:sz w:val="24"/>
    </w:rPr>
  </w:style>
  <w:style w:type="paragraph" w:styleId="1886" w:customStyle="1">
    <w:name w:val="xl26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样式 行距: 1.5 倍行距"/>
    <w:basedOn w:val="897"/>
    <w:uiPriority w:val="0"/>
    <w:qFormat/>
    <w:pPr>
      <w:spacing w:line="360" w:lineRule="auto"/>
    </w:pPr>
    <w:rPr>
      <w:rFonts w:ascii="宋体" w:hAnsi="宋体"/>
      <w:bCs/>
      <w:sz w:val="28"/>
      <w:szCs w:val="20"/>
    </w:rPr>
  </w:style>
  <w:style w:type="paragraph" w:styleId="1888" w:customStyle="1">
    <w:name w:val="正文首行缩进2"/>
    <w:basedOn w:val="897"/>
    <w:uiPriority w:val="0"/>
    <w:qFormat/>
    <w:pPr>
      <w:ind w:firstLine="420"/>
      <w:spacing w:line="360" w:lineRule="auto"/>
    </w:pPr>
    <w:rPr>
      <w:rFonts w:ascii="Arial" w:hAnsi="Arial"/>
      <w:sz w:val="20"/>
      <w:szCs w:val="21"/>
    </w:rPr>
  </w:style>
  <w:style w:type="paragraph" w:styleId="1889" w:customStyle="1">
    <w:name w:val="Table Paragraph"/>
    <w:basedOn w:val="897"/>
    <w:uiPriority w:val="0"/>
    <w:qFormat/>
    <w:pPr>
      <w:jc w:val="left"/>
    </w:pPr>
    <w:rPr>
      <w:rFonts w:cs="黑体"/>
      <w:sz w:val="22"/>
      <w:lang w:eastAsia="en-US"/>
    </w:rPr>
  </w:style>
  <w:style w:type="paragraph" w:styleId="1890" w:customStyle="1">
    <w:name w:val="列出段落4"/>
    <w:basedOn w:val="897"/>
    <w:uiPriority w:val="0"/>
    <w:qFormat/>
    <w:pPr>
      <w:ind w:firstLine="420"/>
    </w:pPr>
  </w:style>
  <w:style w:type="paragraph" w:styleId="1891" w:customStyle="1">
    <w:name w:val="其他发布部门"/>
    <w:basedOn w:val="1892"/>
    <w:uiPriority w:val="0"/>
    <w:qFormat/>
    <w:pPr>
      <w:spacing w:line="0" w:lineRule="atLeast"/>
      <w:framePr w:wrap="around"/>
    </w:pPr>
    <w:rPr>
      <w:rFonts w:ascii="黑体" w:eastAsia="黑体"/>
      <w:b w:val="0"/>
    </w:rPr>
  </w:style>
  <w:style w:type="paragraph" w:styleId="1892" w:customStyle="1">
    <w:name w:val="发布部门"/>
    <w:next w:val="1100"/>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93" w:customStyle="1">
    <w:name w:val="xl103"/>
    <w:basedOn w:val="89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4" w:customStyle="1">
    <w:name w:val="二级无标题条"/>
    <w:basedOn w:val="897"/>
    <w:uiPriority w:val="0"/>
    <w:qFormat/>
    <w:pPr>
      <w:ind w:hanging="420"/>
    </w:pPr>
  </w:style>
  <w:style w:type="paragraph" w:styleId="1895" w:customStyle="1">
    <w:name w:val="表格文字1"/>
    <w:basedOn w:val="897"/>
    <w:uiPriority w:val="0"/>
    <w:qFormat/>
    <w:pPr>
      <w:jc w:val="center"/>
    </w:pPr>
    <w:rPr>
      <w:rFonts w:ascii="宋体" w:hAnsi="宋体"/>
      <w:szCs w:val="21"/>
      <w:shd w:val="clear" w:color="auto" w:fill="ffffff"/>
    </w:rPr>
  </w:style>
  <w:style w:type="paragraph" w:styleId="1896" w:customStyle="1">
    <w:name w:val="xl16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xl31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8" w:customStyle="1">
    <w:name w:val="正文文本缩进2"/>
    <w:basedOn w:val="897"/>
    <w:uiPriority w:val="0"/>
    <w:qFormat/>
    <w:pPr>
      <w:ind w:firstLine="645"/>
    </w:pPr>
    <w:rPr>
      <w:rFonts w:ascii="楷体_GB2312" w:eastAsia="楷体_GB2312"/>
      <w:sz w:val="32"/>
      <w:szCs w:val="20"/>
    </w:rPr>
  </w:style>
  <w:style w:type="paragraph" w:styleId="1899" w:customStyle="1">
    <w:name w:val="xl223"/>
    <w:basedOn w:val="897"/>
    <w:uiPriority w:val="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01" w:customStyle="1">
    <w:name w:val="xl311"/>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2" w:customStyle="1">
    <w:name w:val="xl14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一级无标题条"/>
    <w:basedOn w:val="897"/>
    <w:uiPriority w:val="0"/>
    <w:qFormat/>
    <w:pPr>
      <w:ind w:left="3420" w:hanging="420"/>
    </w:pPr>
  </w:style>
  <w:style w:type="paragraph" w:styleId="1904" w:customStyle="1">
    <w:name w:val="xl273"/>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5" w:customStyle="1">
    <w:name w:val="_Style 6"/>
    <w:basedOn w:val="897"/>
    <w:uiPriority w:val="34"/>
    <w:qFormat/>
    <w:pPr>
      <w:ind w:firstLine="420"/>
    </w:pPr>
  </w:style>
  <w:style w:type="paragraph" w:styleId="1906" w:customStyle="1">
    <w:name w:val="列出段落12"/>
    <w:basedOn w:val="897"/>
    <w:uiPriority w:val="0"/>
    <w:qFormat/>
    <w:pPr>
      <w:ind w:firstLine="420"/>
    </w:pPr>
  </w:style>
  <w:style w:type="paragraph" w:styleId="1907" w:customStyle="1">
    <w:name w:val="样式 首行缩进:  0 字符"/>
    <w:basedOn w:val="897"/>
    <w:uiPriority w:val="0"/>
    <w:qFormat/>
    <w:pPr>
      <w:ind w:firstLine="200"/>
      <w:spacing w:line="360" w:lineRule="auto"/>
    </w:pPr>
    <w:rPr>
      <w:rFonts w:cs="宋体"/>
      <w:sz w:val="24"/>
      <w:szCs w:val="20"/>
    </w:rPr>
  </w:style>
  <w:style w:type="paragraph" w:styleId="1908" w:customStyle="1">
    <w:name w:val="xl137"/>
    <w:basedOn w:val="89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09" w:customStyle="1">
    <w:name w:val="xl105"/>
    <w:basedOn w:val="89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0" w:customStyle="1">
    <w:name w:val="xl178"/>
    <w:basedOn w:val="897"/>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xl139"/>
    <w:basedOn w:val="89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12" w:customStyle="1">
    <w:name w:val="xl107"/>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13" w:customStyle="1">
    <w:name w:val="正文段"/>
    <w:basedOn w:val="897"/>
    <w:uiPriority w:val="0"/>
    <w:qFormat/>
    <w:pPr>
      <w:ind w:firstLine="454"/>
      <w:spacing w:after="240" w:line="360" w:lineRule="atLeast"/>
      <w:widowControl/>
    </w:pPr>
    <w:rPr>
      <w:rFonts w:ascii="宋体"/>
      <w:sz w:val="24"/>
      <w:szCs w:val="20"/>
    </w:rPr>
  </w:style>
  <w:style w:type="paragraph" w:styleId="1914" w:customStyle="1">
    <w:name w:val="xl224"/>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xl140"/>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6" w:customStyle="1">
    <w:name w:val="xl108"/>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7" w:customStyle="1">
    <w:name w:val="文档正文"/>
    <w:basedOn w:val="897"/>
    <w:uiPriority w:val="99"/>
    <w:qFormat/>
    <w:pPr>
      <w:ind w:firstLine="567"/>
      <w:spacing w:line="312" w:lineRule="atLeast"/>
    </w:pPr>
    <w:rPr>
      <w:rFonts w:ascii="长城仿宋" w:eastAsia="长城仿宋"/>
      <w:sz w:val="28"/>
      <w:szCs w:val="20"/>
    </w:rPr>
  </w:style>
  <w:style w:type="paragraph" w:styleId="1918" w:customStyle="1">
    <w:name w:val="Char Char 字元 字元 字元 Char Char Char Char"/>
    <w:basedOn w:val="897"/>
    <w:uiPriority w:val="99"/>
    <w:unhideWhenUsed/>
    <w:qFormat/>
    <w:pPr>
      <w:spacing w:line="360" w:lineRule="auto"/>
    </w:pPr>
    <w:rPr>
      <w:rFonts w:hint="eastAsia"/>
    </w:rPr>
  </w:style>
  <w:style w:type="paragraph" w:styleId="1919" w:customStyle="1">
    <w:name w:val="xl21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0" w:customStyle="1">
    <w:name w:val="xl141"/>
    <w:basedOn w:val="89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21" w:customStyle="1">
    <w:name w:val="xl109"/>
    <w:basedOn w:val="89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2" w:customStyle="1">
    <w:name w:val="xl78"/>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3" w:customStyle="1">
    <w:name w:val="xl111"/>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xl79"/>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112"/>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6" w:customStyle="1">
    <w:name w:val="xl80"/>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xl113"/>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xl81"/>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9" w:customStyle="1">
    <w:name w:val="xl208"/>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技术方案正文样式"/>
    <w:basedOn w:val="897"/>
    <w:uiPriority w:val="0"/>
    <w:qFormat/>
    <w:pPr>
      <w:ind w:firstLine="480"/>
      <w:spacing w:line="400" w:lineRule="exact"/>
    </w:pPr>
    <w:rPr>
      <w:rFonts w:ascii="宋体" w:hAnsi="宋体" w:cs="宋体"/>
      <w:sz w:val="24"/>
      <w:szCs w:val="21"/>
    </w:rPr>
  </w:style>
  <w:style w:type="paragraph" w:styleId="1931" w:customStyle="1">
    <w:name w:val="xl114"/>
    <w:basedOn w:val="89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32" w:customStyle="1">
    <w:name w:val="xl82"/>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3" w:customStyle="1">
    <w:name w:val="xl231"/>
    <w:basedOn w:val="897"/>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4" w:customStyle="1">
    <w:name w:val="xl115"/>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xl83"/>
    <w:basedOn w:val="89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6" w:customStyle="1">
    <w:name w:val="xl24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xl116"/>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84"/>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9" w:customStyle="1">
    <w:name w:val="xl23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0" w:customStyle="1">
    <w:name w:val="xl117"/>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1" w:customStyle="1">
    <w:name w:val="xl85"/>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2" w:customStyle="1">
    <w:name w:val="xl185"/>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Char Char2 Char"/>
    <w:basedOn w:val="897"/>
    <w:uiPriority w:val="0"/>
    <w:pPr>
      <w:ind w:left="390" w:hanging="390"/>
      <w:keepLines/>
      <w:keepNext/>
      <w:pageBreakBefore/>
      <w:tabs>
        <w:tab w:val="left" w:pos="390" w:leader="none"/>
      </w:tabs>
    </w:pPr>
    <w:rPr>
      <w:szCs w:val="20"/>
    </w:rPr>
  </w:style>
  <w:style w:type="paragraph" w:styleId="1944" w:customStyle="1">
    <w:name w:val="xl118"/>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xl86"/>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6" w:customStyle="1">
    <w:name w:val="xl275"/>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xl119"/>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xl87"/>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9" w:customStyle="1">
    <w:name w:val="xl212"/>
    <w:basedOn w:val="897"/>
    <w:uiPriority w:val="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样式 首行缩进:  2.25 字符"/>
    <w:basedOn w:val="897"/>
    <w:uiPriority w:val="0"/>
    <w:qFormat/>
    <w:pPr>
      <w:ind w:firstLine="225"/>
      <w:spacing w:line="360" w:lineRule="auto"/>
    </w:pPr>
    <w:rPr>
      <w:rFonts w:cs="宋体"/>
      <w:sz w:val="24"/>
      <w:szCs w:val="20"/>
    </w:rPr>
  </w:style>
  <w:style w:type="paragraph" w:styleId="1951" w:customStyle="1">
    <w:name w:val="xl120"/>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88"/>
    <w:basedOn w:val="89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3" w:customStyle="1">
    <w:name w:val="xl25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4" w:customStyle="1">
    <w:name w:val="xl121"/>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5" w:customStyle="1">
    <w:name w:val="xl89"/>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一级标题"/>
    <w:basedOn w:val="898"/>
    <w:uiPriority w:val="0"/>
    <w:qFormat/>
    <w:pPr>
      <w:jc w:val="center"/>
      <w:keepNext w:val="0"/>
      <w:spacing w:line="360" w:lineRule="auto"/>
    </w:pPr>
    <w:rPr>
      <w:rFonts w:ascii="宋体" w:hAnsi="宋体" w:eastAsia="宋体"/>
      <w:b/>
      <w:sz w:val="32"/>
      <w:szCs w:val="28"/>
    </w:rPr>
  </w:style>
  <w:style w:type="paragraph" w:styleId="1957" w:customStyle="1">
    <w:name w:val="xl122"/>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8" w:customStyle="1">
    <w:name w:val="xl90"/>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9" w:customStyle="1">
    <w:name w:val="二级标题"/>
    <w:basedOn w:val="899"/>
    <w:uiPriority w:val="0"/>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60" w:customStyle="1">
    <w:name w:val="xl123"/>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1" w:customStyle="1">
    <w:name w:val="xl91"/>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04-标书-标题4"/>
    <w:basedOn w:val="897"/>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63" w:customStyle="1">
    <w:name w:val="xl124"/>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xl92"/>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5" w:customStyle="1">
    <w:name w:val="xl125"/>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6" w:customStyle="1">
    <w:name w:val="xl9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126"/>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8" w:customStyle="1">
    <w:name w:val="xl94"/>
    <w:basedOn w:val="897"/>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9" w:customStyle="1">
    <w:name w:val="xl127"/>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0" w:customStyle="1">
    <w:name w:val="xl9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1" w:customStyle="1">
    <w:name w:val="xl128"/>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xl96"/>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3" w:customStyle="1">
    <w:name w:val="xl129"/>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xl97"/>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缺省文本"/>
    <w:basedOn w:val="897"/>
    <w:uiPriority w:val="0"/>
    <w:qFormat/>
    <w:pPr>
      <w:ind w:firstLine="200"/>
      <w:jc w:val="left"/>
      <w:spacing w:line="360" w:lineRule="auto"/>
    </w:pPr>
    <w:rPr>
      <w:sz w:val="24"/>
    </w:rPr>
  </w:style>
  <w:style w:type="paragraph" w:styleId="1976" w:customStyle="1">
    <w:name w:val="xl130"/>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7" w:customStyle="1">
    <w:name w:val="xl98"/>
    <w:basedOn w:val="897"/>
    <w:uiPriority w:val="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reader-word-layer"/>
    <w:basedOn w:val="897"/>
    <w:uiPriority w:val="0"/>
    <w:qFormat/>
    <w:pPr>
      <w:jc w:val="left"/>
      <w:spacing w:before="100" w:beforeAutospacing="1" w:after="100" w:afterAutospacing="1"/>
      <w:widowControl/>
    </w:pPr>
    <w:rPr>
      <w:rFonts w:ascii="宋体" w:hAnsi="宋体" w:cs="宋体"/>
      <w:sz w:val="24"/>
    </w:rPr>
  </w:style>
  <w:style w:type="paragraph" w:styleId="1979" w:customStyle="1">
    <w:name w:val="xl131"/>
    <w:basedOn w:val="897"/>
    <w:uiPriority w:val="0"/>
    <w:qFormat/>
    <w:pPr>
      <w:jc w:val="left"/>
      <w:spacing w:before="100" w:beforeAutospacing="1" w:after="100" w:afterAutospacing="1"/>
      <w:widowControl/>
    </w:pPr>
    <w:rPr>
      <w:rFonts w:ascii="宋体" w:hAnsi="宋体" w:cs="宋体"/>
      <w:sz w:val="24"/>
    </w:rPr>
  </w:style>
  <w:style w:type="paragraph" w:styleId="1980" w:customStyle="1">
    <w:name w:val="xl99"/>
    <w:basedOn w:val="8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xl132"/>
    <w:basedOn w:val="897"/>
    <w:uiPriority w:val="0"/>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xl100"/>
    <w:basedOn w:val="89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3" w:customStyle="1">
    <w:name w:val="xl133"/>
    <w:basedOn w:val="897"/>
    <w:uiPriority w:val="0"/>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84" w:customStyle="1">
    <w:name w:val="xl101"/>
    <w:basedOn w:val="897"/>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正文 首行缩进:  2 字符 Char"/>
    <w:basedOn w:val="897"/>
    <w:uiPriority w:val="0"/>
    <w:pPr>
      <w:ind w:firstLine="480"/>
      <w:spacing w:line="360" w:lineRule="auto"/>
    </w:pPr>
    <w:rPr>
      <w:rFonts w:cs="宋体"/>
      <w:sz w:val="24"/>
      <w:szCs w:val="20"/>
    </w:rPr>
  </w:style>
  <w:style w:type="paragraph" w:styleId="1986" w:customStyle="1">
    <w:name w:val="xl134"/>
    <w:basedOn w:val="89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7" w:customStyle="1">
    <w:name w:val="xl102"/>
    <w:basedOn w:val="897"/>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8" w:customStyle="1">
    <w:name w:val="xl136"/>
    <w:basedOn w:val="89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9" w:customStyle="1">
    <w:name w:val="xl104"/>
    <w:basedOn w:val="897"/>
    <w:uiPriority w:val="0"/>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0" w:customStyle="1">
    <w:name w:val="xl24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138"/>
    <w:basedOn w:val="897"/>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2" w:customStyle="1">
    <w:name w:val="xl106"/>
    <w:basedOn w:val="89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3" w:customStyle="1">
    <w:name w:val="xl17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_Style 1"/>
    <w:basedOn w:val="897"/>
    <w:uiPriority w:val="99"/>
    <w:qFormat/>
    <w:pPr>
      <w:ind w:firstLine="420"/>
      <w:jc w:val="left"/>
      <w:spacing w:line="400" w:lineRule="exact"/>
    </w:pPr>
    <w:rPr>
      <w:rFonts w:eastAsia="仿宋_GB2312"/>
      <w:sz w:val="24"/>
    </w:rPr>
  </w:style>
  <w:style w:type="paragraph" w:styleId="1995" w:customStyle="1">
    <w:name w:val="xl110"/>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xl28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7" w:customStyle="1">
    <w:name w:val="xl135"/>
    <w:basedOn w:val="897"/>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8" w:customStyle="1">
    <w:name w:val="xl18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00" w:customStyle="1">
    <w:name w:val="表头"/>
    <w:basedOn w:val="897"/>
    <w:uiPriority w:val="0"/>
    <w:qFormat/>
    <w:pPr>
      <w:jc w:val="center"/>
      <w:spacing w:line="360" w:lineRule="auto"/>
    </w:pPr>
    <w:rPr>
      <w:rFonts w:cs="宋体"/>
      <w:b/>
      <w:bCs/>
      <w:color w:val="000000"/>
      <w:szCs w:val="20"/>
    </w:rPr>
  </w:style>
  <w:style w:type="paragraph" w:styleId="2001" w:customStyle="1">
    <w:name w:val="样式 标题 2标题 2 Char Char子子系统子系统1子系统2子系统3子系统4子系统11子系统21子系统..."/>
    <w:basedOn w:val="899"/>
    <w:uiPriority w:val="0"/>
    <w:pPr>
      <w:ind w:left="786" w:hanging="360"/>
      <w:jc w:val="both"/>
      <w:spacing w:before="0" w:after="0" w:line="240" w:lineRule="auto"/>
      <w:tabs>
        <w:tab w:val="left" w:pos="360" w:leader="none"/>
      </w:tabs>
    </w:pPr>
    <w:rPr>
      <w:rFonts w:ascii="Arial" w:eastAsia="黑体"/>
      <w:sz w:val="30"/>
    </w:rPr>
  </w:style>
  <w:style w:type="paragraph" w:styleId="2002" w:customStyle="1">
    <w:name w:val="居中图片"/>
    <w:basedOn w:val="897"/>
    <w:uiPriority w:val="0"/>
    <w:qFormat/>
    <w:pPr>
      <w:jc w:val="center"/>
    </w:pPr>
    <w:rPr>
      <w:rFonts w:eastAsia="仿宋"/>
      <w:sz w:val="28"/>
      <w:szCs w:val="21"/>
    </w:rPr>
  </w:style>
  <w:style w:type="paragraph" w:styleId="2003" w:customStyle="1">
    <w:name w:val="01-标书-标题1"/>
    <w:next w:val="897"/>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04"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05"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06" w:customStyle="1">
    <w:name w:val="xl304"/>
    <w:basedOn w:val="897"/>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7" w:customStyle="1">
    <w:name w:val="正文文本缩进 32"/>
    <w:basedOn w:val="897"/>
    <w:uiPriority w:val="0"/>
    <w:qFormat/>
    <w:pPr>
      <w:ind w:left="520" w:firstLine="425"/>
      <w:jc w:val="center"/>
    </w:pPr>
    <w:rPr>
      <w:rFonts w:ascii="微软雅黑" w:hAnsi="Arial" w:eastAsia="微软雅黑"/>
      <w:sz w:val="36"/>
      <w:szCs w:val="20"/>
    </w:rPr>
  </w:style>
  <w:style w:type="paragraph" w:styleId="2008" w:customStyle="1">
    <w:name w:val="xl202"/>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9" w:customStyle="1">
    <w:name w:val="正文文本缩进 21"/>
    <w:basedOn w:val="897"/>
    <w:uiPriority w:val="0"/>
    <w:qFormat/>
    <w:pPr>
      <w:ind w:firstLine="560"/>
      <w:spacing w:line="520" w:lineRule="exact"/>
    </w:pPr>
    <w:rPr>
      <w:rFonts w:ascii="楷体_GB2312" w:eastAsia="楷体_GB2312"/>
      <w:sz w:val="28"/>
      <w:szCs w:val="28"/>
    </w:rPr>
  </w:style>
  <w:style w:type="paragraph" w:styleId="2010" w:customStyle="1">
    <w:name w:val="Char Char3 Char Char Char Char"/>
    <w:basedOn w:val="897"/>
    <w:uiPriority w:val="0"/>
    <w:qFormat/>
    <w:pPr>
      <w:jc w:val="left"/>
      <w:spacing w:after="160" w:line="240" w:lineRule="exact"/>
      <w:widowControl/>
    </w:pPr>
    <w:rPr>
      <w:rFonts w:ascii="Verdana" w:hAnsi="Verdana"/>
      <w:sz w:val="20"/>
      <w:szCs w:val="20"/>
      <w:lang w:eastAsia="en-US"/>
    </w:rPr>
  </w:style>
  <w:style w:type="paragraph" w:styleId="2011" w:customStyle="1">
    <w:name w:val="目录标题"/>
    <w:next w:val="1207"/>
    <w:uiPriority w:val="0"/>
    <w:qFormat/>
    <w:pPr>
      <w:jc w:val="center"/>
      <w:spacing w:before="240" w:after="120"/>
    </w:pPr>
    <w:rPr>
      <w:rFonts w:ascii="Calibri" w:hAnsi="Calibri" w:eastAsia="华文新魏" w:cs="Times New Roman"/>
      <w:sz w:val="44"/>
      <w:szCs w:val="24"/>
      <w:lang w:val="en-US" w:eastAsia="zh-CN" w:bidi="ar-SA"/>
    </w:rPr>
  </w:style>
  <w:style w:type="paragraph" w:styleId="2012" w:customStyle="1">
    <w:name w:val="xl16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封面标准代替信息"/>
    <w:basedOn w:val="1637"/>
    <w:uiPriority w:val="0"/>
    <w:qFormat/>
    <w:pPr>
      <w:spacing w:before="57"/>
      <w:framePr w:wrap="around"/>
    </w:pPr>
    <w:rPr>
      <w:rFonts w:ascii="宋体"/>
      <w:sz w:val="21"/>
    </w:rPr>
  </w:style>
  <w:style w:type="paragraph" w:styleId="2014" w:customStyle="1">
    <w:name w:val="xl245"/>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16" w:customStyle="1">
    <w:name w:val="xl25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xl181"/>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xl29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样式 小四 首行缩进:  0.74 厘米"/>
    <w:basedOn w:val="897"/>
    <w:uiPriority w:val="0"/>
    <w:qFormat/>
    <w:pPr>
      <w:ind w:firstLine="420"/>
      <w:spacing w:line="360" w:lineRule="auto"/>
    </w:pPr>
    <w:rPr>
      <w:rFonts w:cs="宋体"/>
      <w:sz w:val="24"/>
      <w:szCs w:val="20"/>
    </w:rPr>
  </w:style>
  <w:style w:type="paragraph" w:styleId="2020" w:customStyle="1">
    <w:name w:val="正文文本缩进 22"/>
    <w:basedOn w:val="897"/>
    <w:uiPriority w:val="0"/>
    <w:pPr>
      <w:ind w:firstLine="560"/>
      <w:spacing w:line="520" w:lineRule="exact"/>
    </w:pPr>
    <w:rPr>
      <w:rFonts w:ascii="楷体_GB2312" w:eastAsia="楷体_GB2312"/>
      <w:sz w:val="28"/>
      <w:szCs w:val="28"/>
    </w:rPr>
  </w:style>
  <w:style w:type="paragraph" w:styleId="2021" w:customStyle="1">
    <w:name w:val="xl26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2" w:customStyle="1">
    <w:name w:val="正文文本缩进 31"/>
    <w:basedOn w:val="897"/>
    <w:uiPriority w:val="0"/>
    <w:qFormat/>
    <w:pPr>
      <w:ind w:left="520" w:firstLine="425"/>
      <w:jc w:val="center"/>
    </w:pPr>
    <w:rPr>
      <w:rFonts w:ascii="微软雅黑" w:hAnsi="Arial" w:eastAsia="微软雅黑"/>
      <w:sz w:val="36"/>
      <w:szCs w:val="20"/>
    </w:rPr>
  </w:style>
  <w:style w:type="paragraph" w:styleId="2023" w:customStyle="1">
    <w:name w:val="DLP正文"/>
    <w:basedOn w:val="897"/>
    <w:uiPriority w:val="0"/>
    <w:qFormat/>
    <w:pPr>
      <w:ind w:firstLine="473"/>
    </w:pPr>
    <w:rPr>
      <w:rFonts w:hAnsi="宋体"/>
    </w:rPr>
  </w:style>
  <w:style w:type="paragraph" w:styleId="2024" w:customStyle="1">
    <w:name w:val="xl142"/>
    <w:basedOn w:val="897"/>
    <w:uiPriority w:val="0"/>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xl14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27" w:customStyle="1">
    <w:name w:val="xl294"/>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xl25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9" w:customStyle="1">
    <w:name w:val="正文图标题"/>
    <w:next w:val="1100"/>
    <w:uiPriority w:val="0"/>
    <w:qFormat/>
    <w:pPr>
      <w:jc w:val="center"/>
    </w:pPr>
    <w:rPr>
      <w:rFonts w:ascii="黑体" w:hAnsi="Times New Roman" w:eastAsia="黑体" w:cs="Times New Roman"/>
      <w:sz w:val="21"/>
      <w:lang w:val="en-US" w:eastAsia="zh-CN" w:bidi="ar-SA"/>
    </w:rPr>
  </w:style>
  <w:style w:type="paragraph" w:styleId="2030" w:customStyle="1">
    <w:name w:val="文本块1"/>
    <w:basedOn w:val="897"/>
    <w:uiPriority w:val="0"/>
    <w:qFormat/>
    <w:pPr>
      <w:ind w:left="630" w:right="630"/>
      <w:jc w:val="center"/>
    </w:pPr>
    <w:rPr>
      <w:rFonts w:ascii="宋体"/>
      <w:b/>
      <w:sz w:val="32"/>
    </w:rPr>
  </w:style>
  <w:style w:type="paragraph" w:styleId="2031" w:customStyle="1">
    <w:name w:val="xl277"/>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2" w:customStyle="1">
    <w:name w:val="xl263"/>
    <w:basedOn w:val="897"/>
    <w:uiPriority w:val="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3" w:customStyle="1">
    <w:name w:val="xl243"/>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xl229"/>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5" w:customStyle="1">
    <w:name w:val="_Style 2"/>
    <w:basedOn w:val="897"/>
    <w:uiPriority w:val="34"/>
    <w:qFormat/>
    <w:pPr>
      <w:ind w:firstLine="420"/>
    </w:pPr>
  </w:style>
  <w:style w:type="paragraph" w:styleId="2036" w:customStyle="1">
    <w:name w:val="xl31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7" w:customStyle="1">
    <w:name w:val="li_正文"/>
    <w:basedOn w:val="897"/>
    <w:uiPriority w:val="0"/>
    <w:qFormat/>
    <w:pPr>
      <w:ind w:firstLine="560"/>
      <w:spacing w:line="360" w:lineRule="auto"/>
    </w:pPr>
    <w:rPr>
      <w:rFonts w:ascii="仿宋_GB2312" w:eastAsia="仿宋_GB2312"/>
      <w:sz w:val="28"/>
      <w:szCs w:val="28"/>
    </w:rPr>
  </w:style>
  <w:style w:type="paragraph" w:styleId="2038" w:customStyle="1">
    <w:name w:val="xl209"/>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9" w:customStyle="1">
    <w:name w:val="xl274"/>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xl272"/>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1" w:customStyle="1">
    <w:name w:val="附录表标题"/>
    <w:next w:val="1100"/>
    <w:uiPriority w:val="0"/>
    <w:qFormat/>
    <w:pPr>
      <w:jc w:val="center"/>
    </w:pPr>
    <w:rPr>
      <w:rFonts w:ascii="黑体" w:hAnsi="Times New Roman" w:eastAsia="黑体" w:cs="Times New Roman"/>
      <w:sz w:val="21"/>
      <w:lang w:val="en-US" w:eastAsia="zh-CN" w:bidi="ar-SA"/>
    </w:rPr>
  </w:style>
  <w:style w:type="paragraph" w:styleId="2042" w:customStyle="1">
    <w:name w:val="xl148"/>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xl155"/>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xl210"/>
    <w:basedOn w:val="897"/>
    <w:uiPriority w:val="0"/>
    <w:pPr>
      <w:jc w:val="left"/>
      <w:spacing w:before="100" w:beforeAutospacing="1" w:after="100" w:afterAutospacing="1"/>
      <w:shd w:val="clear" w:color="000000" w:fill="ffffff"/>
      <w:widowControl/>
    </w:pPr>
    <w:rPr>
      <w:rFonts w:ascii="Arial" w:hAnsi="Arial" w:cs="Arial"/>
      <w:sz w:val="20"/>
      <w:szCs w:val="20"/>
    </w:rPr>
  </w:style>
  <w:style w:type="paragraph" w:styleId="2045" w:customStyle="1">
    <w:name w:val="正文缩进1"/>
    <w:basedOn w:val="897"/>
    <w:uiPriority w:val="0"/>
    <w:qFormat/>
    <w:pPr>
      <w:ind w:firstLine="420"/>
    </w:pPr>
    <w:rPr>
      <w:szCs w:val="20"/>
    </w:rPr>
  </w:style>
  <w:style w:type="paragraph" w:styleId="2046" w:customStyle="1">
    <w:name w:val="xl278"/>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7" w:customStyle="1">
    <w:name w:val="TOC 标题12"/>
    <w:basedOn w:val="898"/>
    <w:next w:val="89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48" w:customStyle="1">
    <w:name w:val="xl143"/>
    <w:basedOn w:val="897"/>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9" w:customStyle="1">
    <w:name w:val="xl314"/>
    <w:basedOn w:val="897"/>
    <w:uiPriority w:val="0"/>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0" w:customStyle="1">
    <w:name w:val="Char Char Char"/>
    <w:basedOn w:val="897"/>
    <w:uiPriority w:val="0"/>
    <w:qFormat/>
    <w:pPr>
      <w:ind w:hanging="425"/>
      <w:keepNext/>
      <w:spacing w:before="80" w:after="80"/>
      <w:widowControl/>
      <w:tabs>
        <w:tab w:val="left" w:pos="425" w:leader="none"/>
      </w:tabs>
    </w:pPr>
    <w:rPr>
      <w:rFonts w:ascii="Arial" w:hAnsi="Arial" w:cs="Arial"/>
      <w:sz w:val="20"/>
      <w:szCs w:val="20"/>
    </w:rPr>
  </w:style>
  <w:style w:type="paragraph" w:styleId="2051" w:customStyle="1">
    <w:name w:val="xl230"/>
    <w:basedOn w:val="89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四号正文"/>
    <w:basedOn w:val="897"/>
    <w:uiPriority w:val="0"/>
    <w:qFormat/>
    <w:pPr>
      <w:ind w:firstLine="560"/>
      <w:spacing w:line="360" w:lineRule="auto"/>
    </w:pPr>
    <w:rPr>
      <w:sz w:val="28"/>
      <w:szCs w:val="28"/>
    </w:rPr>
  </w:style>
  <w:style w:type="paragraph" w:styleId="2053" w:customStyle="1">
    <w:name w:val="标题1"/>
    <w:basedOn w:val="897"/>
    <w:next w:val="89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54" w:customStyle="1">
    <w:name w:val="五号字体"/>
    <w:basedOn w:val="897"/>
    <w:uiPriority w:val="0"/>
    <w:qFormat/>
    <w:pPr>
      <w:jc w:val="center"/>
    </w:pPr>
  </w:style>
  <w:style w:type="paragraph" w:styleId="2055"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56" w:customStyle="1">
    <w:name w:val="msonormal"/>
    <w:basedOn w:val="897"/>
    <w:uiPriority w:val="0"/>
    <w:qFormat/>
    <w:pPr>
      <w:jc w:val="left"/>
      <w:spacing w:before="100" w:beforeAutospacing="1" w:after="100" w:afterAutospacing="1" w:line="360" w:lineRule="auto"/>
      <w:widowControl/>
    </w:pPr>
    <w:rPr>
      <w:rFonts w:ascii="宋体" w:hAnsi="宋体" w:cs="宋体"/>
      <w:sz w:val="24"/>
    </w:rPr>
  </w:style>
  <w:style w:type="paragraph" w:styleId="2057" w:customStyle="1">
    <w:name w:val="简单回函地址"/>
    <w:basedOn w:val="897"/>
    <w:uiPriority w:val="0"/>
    <w:qFormat/>
    <w:pPr>
      <w:tabs>
        <w:tab w:val="left" w:pos="1140" w:leader="none"/>
      </w:tabs>
    </w:pPr>
  </w:style>
  <w:style w:type="paragraph" w:styleId="2058" w:customStyle="1">
    <w:name w:val="TOC 标题111"/>
    <w:basedOn w:val="898"/>
    <w:next w:val="89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59" w:customStyle="1">
    <w:name w:val="Char Char111"/>
    <w:basedOn w:val="897"/>
    <w:uiPriority w:val="99"/>
    <w:semiHidden/>
    <w:qFormat/>
    <w:pPr>
      <w:jc w:val="left"/>
      <w:spacing w:after="160" w:line="240" w:lineRule="exact"/>
      <w:widowControl/>
    </w:pPr>
    <w:rPr>
      <w:rFonts w:ascii="Verdana" w:hAnsi="Verdana"/>
      <w:sz w:val="20"/>
      <w:lang w:eastAsia="en-US"/>
    </w:rPr>
  </w:style>
  <w:style w:type="paragraph" w:styleId="2060" w:customStyle="1">
    <w:name w:val="TOC 71"/>
    <w:basedOn w:val="897"/>
    <w:next w:val="897"/>
    <w:uiPriority w:val="39"/>
    <w:qFormat/>
    <w:pPr>
      <w:ind w:left="2520"/>
    </w:pPr>
  </w:style>
  <w:style w:type="paragraph" w:styleId="2061" w:customStyle="1">
    <w:name w:val="paragraphindent"/>
    <w:basedOn w:val="897"/>
    <w:uiPriority w:val="0"/>
    <w:qFormat/>
    <w:pPr>
      <w:ind w:firstLine="480"/>
      <w:jc w:val="left"/>
      <w:spacing w:before="100" w:beforeAutospacing="1" w:after="100" w:afterAutospacing="1"/>
      <w:widowControl/>
    </w:pPr>
    <w:rPr>
      <w:rFonts w:ascii="宋体" w:hAnsi="宋体" w:cs="宋体"/>
      <w:sz w:val="24"/>
    </w:rPr>
  </w:style>
  <w:style w:type="paragraph" w:styleId="2062" w:customStyle="1">
    <w:name w:val="助手文本"/>
    <w:basedOn w:val="897"/>
    <w:uiPriority w:val="0"/>
    <w:qFormat/>
    <w:pPr>
      <w:ind w:left="14" w:firstLine="434"/>
      <w:spacing w:line="360" w:lineRule="auto"/>
    </w:pPr>
    <w:rPr>
      <w:rFonts w:ascii="楷体_GB2312" w:eastAsia="楷体_GB2312"/>
      <w:sz w:val="24"/>
      <w:szCs w:val="20"/>
      <w:u w:val="single"/>
    </w:rPr>
  </w:style>
  <w:style w:type="paragraph" w:styleId="2063" w:customStyle="1">
    <w:name w:val="正文无缩进"/>
    <w:basedOn w:val="897"/>
    <w:uiPriority w:val="0"/>
    <w:qFormat/>
    <w:pPr>
      <w:jc w:val="center"/>
      <w:spacing w:line="300" w:lineRule="auto"/>
    </w:pPr>
    <w:rPr>
      <w:rFonts w:ascii="宋体" w:hAnsi="宋体"/>
      <w:sz w:val="24"/>
    </w:rPr>
  </w:style>
  <w:style w:type="paragraph" w:styleId="2064" w:customStyle="1">
    <w:name w:val="Char Char1 Char Char Char Char Char Char"/>
    <w:basedOn w:val="897"/>
    <w:uiPriority w:val="0"/>
    <w:qFormat/>
    <w:pPr>
      <w:jc w:val="left"/>
      <w:spacing w:after="160" w:line="240" w:lineRule="exact"/>
      <w:widowControl/>
    </w:pPr>
    <w:rPr>
      <w:rFonts w:ascii="Verdana" w:hAnsi="Verdana" w:eastAsia="仿宋_GB2312"/>
      <w:sz w:val="24"/>
      <w:szCs w:val="20"/>
      <w:lang w:eastAsia="en-US"/>
    </w:rPr>
  </w:style>
  <w:style w:type="paragraph" w:styleId="2065" w:customStyle="1">
    <w:name w:val="È±Ê¡ÎÄ±¾"/>
    <w:basedOn w:val="897"/>
    <w:uiPriority w:val="0"/>
    <w:qFormat/>
    <w:pPr>
      <w:jc w:val="left"/>
      <w:widowControl/>
    </w:pPr>
    <w:rPr>
      <w:sz w:val="24"/>
      <w:szCs w:val="20"/>
    </w:rPr>
  </w:style>
  <w:style w:type="paragraph" w:styleId="2066" w:customStyle="1">
    <w:name w:val="14_black"/>
    <w:basedOn w:val="897"/>
    <w:uiPriority w:val="0"/>
    <w:qFormat/>
    <w:pPr>
      <w:jc w:val="left"/>
      <w:spacing w:before="100" w:beforeAutospacing="1" w:after="100" w:afterAutospacing="1"/>
      <w:widowControl/>
    </w:pPr>
    <w:rPr>
      <w:rFonts w:ascii="宋体" w:hAnsi="宋体" w:cs="宋体"/>
      <w:color w:val="000000"/>
      <w:sz w:val="23"/>
      <w:szCs w:val="23"/>
    </w:rPr>
  </w:style>
  <w:style w:type="paragraph" w:styleId="2067" w:customStyle="1">
    <w:name w:val="Char Char Char Char"/>
    <w:basedOn w:val="922"/>
    <w:uiPriority w:val="0"/>
    <w:qFormat/>
    <w:pPr>
      <w:ind w:firstLine="454"/>
      <w:jc w:val="left"/>
      <w:shd w:val="clear" w:color="auto" w:fill="000080"/>
      <w:widowControl/>
    </w:pPr>
    <w:rPr>
      <w:rFonts w:ascii="Tahoma" w:hAnsi="Tahoma" w:cs="宋体"/>
      <w:sz w:val="21"/>
      <w:szCs w:val="20"/>
    </w:rPr>
  </w:style>
  <w:style w:type="paragraph" w:styleId="2068"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69"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70"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71" w:customStyle="1">
    <w:name w:val="四级无标题条"/>
    <w:basedOn w:val="897"/>
    <w:uiPriority w:val="0"/>
    <w:qFormat/>
    <w:pPr>
      <w:ind w:left="2520" w:hanging="420"/>
    </w:pPr>
  </w:style>
  <w:style w:type="paragraph" w:styleId="2072" w:customStyle="1">
    <w:name w:val="五级无标题条"/>
    <w:basedOn w:val="897"/>
    <w:uiPriority w:val="0"/>
    <w:qFormat/>
    <w:pPr>
      <w:ind w:left="2940" w:hanging="420"/>
    </w:pPr>
  </w:style>
  <w:style w:type="paragraph" w:styleId="2073" w:customStyle="1">
    <w:name w:val="正文表标题"/>
    <w:next w:val="1100"/>
    <w:uiPriority w:val="0"/>
    <w:qFormat/>
    <w:pPr>
      <w:ind w:left="1740" w:hanging="420"/>
      <w:jc w:val="center"/>
    </w:pPr>
    <w:rPr>
      <w:rFonts w:ascii="黑体" w:hAnsi="Times New Roman" w:eastAsia="黑体" w:cs="Times New Roman"/>
      <w:sz w:val="21"/>
      <w:lang w:val="en-US" w:eastAsia="zh-CN" w:bidi="ar-SA"/>
    </w:rPr>
  </w:style>
  <w:style w:type="paragraph" w:styleId="2074" w:customStyle="1">
    <w:name w:val="我的图片"/>
    <w:basedOn w:val="897"/>
    <w:next w:val="1395"/>
    <w:uiPriority w:val="0"/>
    <w:qFormat/>
    <w:pPr>
      <w:jc w:val="center"/>
      <w:spacing w:line="360" w:lineRule="auto"/>
      <w:widowControl/>
    </w:pPr>
    <w:rPr>
      <w:rFonts w:ascii="Arial" w:hAnsi="Arial" w:eastAsia="楷体_GB2312"/>
      <w:sz w:val="24"/>
    </w:rPr>
  </w:style>
  <w:style w:type="paragraph" w:styleId="2075" w:customStyle="1">
    <w:name w:val="1 Char Char Char Char"/>
    <w:basedOn w:val="897"/>
    <w:uiPriority w:val="0"/>
    <w:qFormat/>
    <w:rPr>
      <w:rFonts w:ascii="Tahoma" w:hAnsi="Tahoma"/>
      <w:sz w:val="24"/>
      <w:szCs w:val="20"/>
    </w:rPr>
  </w:style>
  <w:style w:type="paragraph" w:styleId="2076" w:customStyle="1">
    <w:name w:val="NAP Normal"/>
    <w:basedOn w:val="897"/>
    <w:uiPriority w:val="0"/>
    <w:qFormat/>
    <w:pPr>
      <w:spacing w:line="240" w:lineRule="exact"/>
    </w:pPr>
    <w:rPr>
      <w:sz w:val="22"/>
      <w:szCs w:val="20"/>
    </w:rPr>
  </w:style>
  <w:style w:type="paragraph" w:styleId="2077" w:customStyle="1">
    <w:name w:val="样式 标题 2第一章 标题 2Heading 2 HiddenHeading 2 CCBSH2h22nd level..."/>
    <w:basedOn w:val="899"/>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78" w:customStyle="1">
    <w:name w:val="Char Char Char Char Char Char Char Char Char Char"/>
    <w:basedOn w:val="902"/>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79" w:customStyle="1">
    <w:name w:val="zn4"/>
    <w:basedOn w:val="1473"/>
    <w:next w:val="901"/>
    <w:uiPriority w:val="0"/>
    <w:qFormat/>
    <w:pPr>
      <w:ind w:left="851" w:hanging="851"/>
      <w:tabs>
        <w:tab w:val="clear" w:pos="780" w:leader="none"/>
        <w:tab w:val="clear" w:pos="1069" w:leader="none"/>
        <w:tab w:val="left" w:pos="1080" w:leader="none"/>
      </w:tabs>
      <w:outlineLvl w:val="3"/>
    </w:pPr>
    <w:rPr>
      <w:lang w:val="zh-CN"/>
    </w:rPr>
  </w:style>
  <w:style w:type="paragraph" w:styleId="2080" w:customStyle="1">
    <w:name w:val="图表"/>
    <w:basedOn w:val="897"/>
    <w:uiPriority w:val="99"/>
    <w:qFormat/>
    <w:pPr>
      <w:ind w:firstLine="200"/>
      <w:jc w:val="center"/>
      <w:spacing w:line="360" w:lineRule="auto"/>
    </w:pPr>
    <w:rPr>
      <w:rFonts w:ascii="方正仿宋_GBK" w:hAnsi="方正仿宋_GBK" w:eastAsia="方正仿宋_GBK"/>
      <w:sz w:val="32"/>
    </w:rPr>
  </w:style>
  <w:style w:type="paragraph" w:styleId="2081" w:customStyle="1">
    <w:name w:val="图释"/>
    <w:basedOn w:val="897"/>
    <w:uiPriority w:val="99"/>
    <w:qFormat/>
    <w:pPr>
      <w:ind w:firstLine="200"/>
      <w:jc w:val="center"/>
      <w:spacing w:line="560" w:lineRule="exact"/>
    </w:pPr>
    <w:rPr>
      <w:rFonts w:ascii="方正仿宋_GBK" w:hAnsi="方正仿宋_GBK" w:eastAsia="方正楷体_GBK"/>
      <w:sz w:val="28"/>
    </w:rPr>
  </w:style>
  <w:style w:type="paragraph" w:styleId="2082" w:customStyle="1">
    <w:name w:val="修订1"/>
    <w:uiPriority w:val="99"/>
    <w:semiHidden/>
    <w:qFormat/>
    <w:rPr>
      <w:rFonts w:ascii="Times New Roman" w:hAnsi="Times New Roman" w:eastAsia="仿宋" w:cs="Times New Roman"/>
      <w:sz w:val="28"/>
      <w:szCs w:val="24"/>
      <w:lang w:val="en-US" w:eastAsia="zh-CN" w:bidi="ar-SA"/>
    </w:rPr>
  </w:style>
  <w:style w:type="paragraph" w:styleId="2083" w:customStyle="1">
    <w:name w:val="五号正文项目（标准）"/>
    <w:basedOn w:val="897"/>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84" w:customStyle="1">
    <w:name w:val="序列1"/>
    <w:basedOn w:val="897"/>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85" w:customStyle="1">
    <w:name w:val="标题8"/>
    <w:basedOn w:val="903"/>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86" w:customStyle="1">
    <w:name w:val="wx正文+标号"/>
    <w:basedOn w:val="897"/>
    <w:uiPriority w:val="0"/>
    <w:semiHidden/>
    <w:qFormat/>
    <w:pPr>
      <w:ind w:left="510" w:hanging="340"/>
      <w:spacing w:line="360" w:lineRule="auto"/>
      <w:tabs>
        <w:tab w:val="left" w:pos="510" w:leader="none"/>
      </w:tabs>
    </w:pPr>
    <w:rPr>
      <w:rFonts w:cs="宋体"/>
      <w:sz w:val="24"/>
      <w:szCs w:val="20"/>
    </w:rPr>
  </w:style>
  <w:style w:type="paragraph" w:styleId="2087" w:customStyle="1">
    <w:name w:val="text-center"/>
    <w:basedOn w:val="897"/>
    <w:uiPriority w:val="0"/>
    <w:qFormat/>
    <w:pPr>
      <w:jc w:val="center"/>
      <w:spacing w:after="150"/>
      <w:widowControl/>
    </w:pPr>
    <w:rPr>
      <w:rFonts w:ascii="宋体" w:hAnsi="宋体" w:cs="宋体"/>
      <w:sz w:val="24"/>
    </w:rPr>
  </w:style>
  <w:style w:type="paragraph" w:styleId="2088" w:customStyle="1">
    <w:name w:val="faqa"/>
    <w:basedOn w:val="897"/>
    <w:uiPriority w:val="0"/>
    <w:qFormat/>
    <w:pPr>
      <w:jc w:val="left"/>
      <w:spacing w:after="150"/>
      <w:widowControl/>
    </w:pPr>
    <w:rPr>
      <w:rFonts w:ascii="微软雅黑" w:hAnsi="微软雅黑" w:eastAsia="微软雅黑" w:cs="宋体"/>
      <w:b/>
      <w:bCs/>
      <w:sz w:val="27"/>
      <w:szCs w:val="27"/>
    </w:rPr>
  </w:style>
  <w:style w:type="paragraph" w:styleId="2089" w:customStyle="1">
    <w:name w:val="样式 标题 55l4H5h5Second Subheading + 段前: 0.5 行 段后: 0.5 行 行距:..."/>
    <w:basedOn w:val="902"/>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90" w:customStyle="1">
    <w:name w:val="Test2"/>
    <w:basedOn w:val="899"/>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91" w:customStyle="1">
    <w:name w:val="正文编号项"/>
    <w:basedOn w:val="92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92" w:customStyle="1">
    <w:name w:val="正文文本2"/>
    <w:basedOn w:val="897"/>
    <w:uiPriority w:val="99"/>
    <w:qFormat/>
    <w:pPr>
      <w:jc w:val="left"/>
      <w:spacing w:after="120" w:line="288" w:lineRule="auto"/>
      <w:widowControl/>
    </w:pPr>
    <w:rPr>
      <w:rFonts w:ascii="Verdana" w:hAnsi="Verdana"/>
      <w:sz w:val="24"/>
      <w:szCs w:val="20"/>
      <w:lang w:eastAsia="en-US"/>
    </w:rPr>
  </w:style>
  <w:style w:type="paragraph" w:styleId="2093" w:customStyle="1">
    <w:name w:val="Char21"/>
    <w:basedOn w:val="897"/>
    <w:uiPriority w:val="0"/>
    <w:qFormat/>
    <w:rPr>
      <w:rFonts w:ascii="仿宋_GB2312" w:eastAsia="仿宋_GB2312"/>
      <w:b/>
      <w:sz w:val="32"/>
      <w:szCs w:val="32"/>
    </w:rPr>
  </w:style>
  <w:style w:type="paragraph" w:styleId="2094" w:customStyle="1">
    <w:name w:val="Char1 Char Char Char21"/>
    <w:basedOn w:val="897"/>
    <w:uiPriority w:val="0"/>
    <w:qFormat/>
    <w:rPr>
      <w:rFonts w:ascii="Tahoma" w:hAnsi="Tahoma"/>
      <w:sz w:val="24"/>
      <w:szCs w:val="20"/>
    </w:rPr>
  </w:style>
  <w:style w:type="paragraph" w:styleId="2095" w:customStyle="1">
    <w:name w:val="Char Char12"/>
    <w:basedOn w:val="897"/>
    <w:uiPriority w:val="0"/>
    <w:qFormat/>
    <w:pPr>
      <w:jc w:val="left"/>
      <w:spacing w:after="160" w:line="240" w:lineRule="exact"/>
      <w:widowControl/>
    </w:pPr>
    <w:rPr>
      <w:rFonts w:ascii="Verdana" w:hAnsi="Verdana"/>
      <w:sz w:val="20"/>
      <w:lang w:eastAsia="en-US"/>
    </w:rPr>
  </w:style>
  <w:style w:type="paragraph" w:styleId="2096" w:customStyle="1">
    <w:name w:val="Normal (Web)1"/>
    <w:basedOn w:val="897"/>
    <w:uiPriority w:val="0"/>
    <w:qFormat/>
    <w:pPr>
      <w:jc w:val="left"/>
      <w:spacing w:before="100" w:beforeAutospacing="1" w:after="100" w:afterAutospacing="1"/>
      <w:widowControl/>
    </w:pPr>
    <w:rPr>
      <w:rFonts w:ascii="宋体" w:hAnsi="宋体" w:cs="宋体"/>
      <w:sz w:val="24"/>
    </w:rPr>
  </w:style>
  <w:style w:type="paragraph" w:styleId="2097" w:customStyle="1">
    <w:name w:val="_Style 171"/>
    <w:basedOn w:val="897"/>
    <w:next w:val="897"/>
    <w:uiPriority w:val="0"/>
    <w:qFormat/>
    <w:pPr>
      <w:ind w:firstLine="560"/>
      <w:spacing w:line="500" w:lineRule="exact"/>
    </w:pPr>
    <w:rPr>
      <w:rFonts w:ascii="Cambria" w:hAnsi="Cambria" w:eastAsia="仿宋"/>
      <w:color w:val="000000"/>
      <w:sz w:val="28"/>
      <w:szCs w:val="20"/>
    </w:rPr>
  </w:style>
  <w:style w:type="paragraph" w:styleId="2098" w:customStyle="1">
    <w:name w:val="中等深浅底纹 1 - 着色 11"/>
    <w:next w:val="2099"/>
    <w:uiPriority w:val="0"/>
    <w:qFormat/>
    <w:pPr>
      <w:widowControl w:val="off"/>
    </w:pPr>
    <w:rPr>
      <w:rFonts w:ascii="宋体" w:hAnsi="Calibri" w:eastAsia="宋体" w:cs="Times New Roman"/>
      <w:sz w:val="21"/>
      <w:szCs w:val="22"/>
      <w:lang w:val="en-US" w:eastAsia="zh-CN" w:bidi="ar-SA"/>
    </w:rPr>
  </w:style>
  <w:style w:type="paragraph" w:styleId="2099" w:customStyle="1">
    <w:name w:val="D表"/>
    <w:basedOn w:val="897"/>
    <w:next w:val="922"/>
    <w:uiPriority w:val="0"/>
    <w:qFormat/>
    <w:pPr>
      <w:ind w:hanging="2"/>
      <w:spacing w:line="500" w:lineRule="exact"/>
    </w:pPr>
    <w:rPr>
      <w:rFonts w:eastAsia="仿宋"/>
      <w:sz w:val="18"/>
      <w:szCs w:val="18"/>
    </w:rPr>
  </w:style>
  <w:style w:type="paragraph" w:styleId="2100" w:customStyle="1">
    <w:name w:val="金宏发行正文 Char Char"/>
    <w:basedOn w:val="897"/>
    <w:next w:val="2071"/>
    <w:uiPriority w:val="0"/>
    <w:qFormat/>
    <w:pPr>
      <w:ind w:firstLine="560"/>
      <w:spacing w:line="500" w:lineRule="exact"/>
    </w:pPr>
    <w:rPr>
      <w:rFonts w:eastAsia="仿宋_GB2312" w:cs="宋体"/>
      <w:sz w:val="28"/>
      <w:szCs w:val="20"/>
    </w:rPr>
  </w:style>
  <w:style w:type="paragraph" w:styleId="2101" w:customStyle="1">
    <w:name w:val="Char1 Char Char Char2"/>
    <w:basedOn w:val="897"/>
    <w:uiPriority w:val="0"/>
    <w:qFormat/>
    <w:pPr>
      <w:ind w:firstLine="560"/>
      <w:spacing w:line="500" w:lineRule="exact"/>
    </w:pPr>
    <w:rPr>
      <w:rFonts w:ascii="Tahoma" w:hAnsi="Tahoma" w:eastAsia="仿宋"/>
      <w:sz w:val="28"/>
      <w:szCs w:val="20"/>
    </w:rPr>
  </w:style>
  <w:style w:type="paragraph" w:styleId="2102" w:customStyle="1">
    <w:name w:val="Char Char Char Char2"/>
    <w:basedOn w:val="897"/>
    <w:uiPriority w:val="0"/>
    <w:qFormat/>
    <w:pPr>
      <w:ind w:firstLine="560"/>
      <w:spacing w:line="500" w:lineRule="exact"/>
    </w:pPr>
    <w:rPr>
      <w:rFonts w:eastAsia="仿宋"/>
      <w:sz w:val="28"/>
    </w:rPr>
  </w:style>
  <w:style w:type="paragraph" w:styleId="2103" w:customStyle="1">
    <w:name w:val="Heading"/>
    <w:basedOn w:val="897"/>
    <w:next w:val="92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04" w:customStyle="1">
    <w:name w:val="Char Char Char Char1"/>
    <w:basedOn w:val="897"/>
    <w:uiPriority w:val="0"/>
    <w:qFormat/>
    <w:pPr>
      <w:ind w:firstLine="560"/>
      <w:spacing w:line="500" w:lineRule="exact"/>
    </w:pPr>
    <w:rPr>
      <w:rFonts w:eastAsia="仿宋"/>
      <w:sz w:val="28"/>
    </w:rPr>
  </w:style>
  <w:style w:type="paragraph" w:styleId="2105" w:customStyle="1">
    <w:name w:val="Char Char Char Char Char Char Char Char Char Char Char Char Char Char Char Char Char Char Char Char"/>
    <w:basedOn w:val="897"/>
    <w:next w:val="897"/>
    <w:uiPriority w:val="0"/>
    <w:qFormat/>
    <w:pPr>
      <w:ind w:left="420" w:hanging="420"/>
      <w:spacing w:line="360" w:lineRule="auto"/>
      <w:tabs>
        <w:tab w:val="left" w:pos="851" w:leader="none"/>
      </w:tabs>
    </w:pPr>
    <w:rPr>
      <w:rFonts w:eastAsia="仿宋"/>
      <w:sz w:val="28"/>
    </w:rPr>
  </w:style>
  <w:style w:type="paragraph" w:styleId="2106" w:customStyle="1">
    <w:name w:val="中等深浅网格 1 - 着色 21"/>
    <w:basedOn w:val="897"/>
    <w:uiPriority w:val="34"/>
    <w:qFormat/>
    <w:pPr>
      <w:ind w:firstLine="420"/>
    </w:pPr>
    <w:rPr>
      <w:rFonts w:eastAsia="仿宋"/>
      <w:sz w:val="28"/>
    </w:rPr>
  </w:style>
  <w:style w:type="paragraph" w:styleId="2107" w:customStyle="1">
    <w:name w:val="注意事项"/>
    <w:basedOn w:val="897"/>
    <w:uiPriority w:val="0"/>
    <w:qFormat/>
    <w:pPr>
      <w:ind w:firstLine="200"/>
      <w:spacing w:before="60" w:after="60" w:line="360" w:lineRule="auto"/>
    </w:pPr>
    <w:rPr>
      <w:rFonts w:ascii="仿宋" w:hAnsi="仿宋"/>
      <w:b/>
      <w:bCs/>
      <w:sz w:val="28"/>
      <w:lang w:eastAsia="ar-SA"/>
    </w:rPr>
  </w:style>
  <w:style w:type="paragraph" w:styleId="2108"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09" w:customStyle="1">
    <w:name w:val="无编号标题"/>
    <w:basedOn w:val="897"/>
    <w:next w:val="1627"/>
    <w:uiPriority w:val="0"/>
    <w:qFormat/>
    <w:pPr>
      <w:ind w:firstLine="560"/>
      <w:jc w:val="center"/>
      <w:pageBreakBefore/>
      <w:spacing w:line="480" w:lineRule="auto"/>
      <w:suppressLineNumbers/>
    </w:pPr>
    <w:rPr>
      <w:rFonts w:ascii="宋体" w:hAnsi="宋体" w:eastAsia="仿宋"/>
      <w:b/>
      <w:sz w:val="36"/>
      <w:szCs w:val="44"/>
    </w:rPr>
  </w:style>
  <w:style w:type="paragraph" w:styleId="2110" w:customStyle="1">
    <w:name w:val="Bid_正文"/>
    <w:basedOn w:val="912"/>
    <w:next w:val="2111"/>
    <w:uiPriority w:val="0"/>
    <w:qFormat/>
    <w:pPr>
      <w:ind w:firstLine="200"/>
      <w:jc w:val="left"/>
      <w:spacing w:line="590" w:lineRule="atLeast"/>
      <w:widowControl/>
    </w:pPr>
    <w:rPr>
      <w:rFonts w:ascii="方正仿宋_GBK" w:eastAsia="仿宋"/>
      <w:spacing w:val="-25"/>
      <w:sz w:val="32"/>
      <w:szCs w:val="20"/>
    </w:rPr>
  </w:style>
  <w:style w:type="paragraph" w:styleId="2111" w:customStyle="1">
    <w:name w:val="p1"/>
    <w:basedOn w:val="897"/>
    <w:next w:val="91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12" w:customStyle="1">
    <w:name w:val="正文首行缩进 Char3"/>
    <w:basedOn w:val="897"/>
    <w:uiPriority w:val="0"/>
    <w:qFormat/>
    <w:pPr>
      <w:ind w:firstLine="560"/>
      <w:spacing w:line="500" w:lineRule="exact"/>
    </w:pPr>
    <w:rPr>
      <w:rFonts w:eastAsia="仿宋"/>
      <w:sz w:val="28"/>
      <w:szCs w:val="20"/>
    </w:rPr>
  </w:style>
  <w:style w:type="paragraph" w:styleId="2113" w:customStyle="1">
    <w:name w:val="表格内容"/>
    <w:basedOn w:val="897"/>
    <w:next w:val="1892"/>
    <w:uiPriority w:val="0"/>
    <w:qFormat/>
    <w:pPr>
      <w:ind w:firstLine="560"/>
      <w:jc w:val="left"/>
      <w:spacing w:line="360" w:lineRule="auto"/>
    </w:pPr>
    <w:rPr>
      <w:rFonts w:ascii="微软雅黑" w:hAnsi="微软雅黑" w:eastAsia="微软雅黑"/>
      <w:sz w:val="18"/>
      <w:lang w:val="en-GB"/>
    </w:rPr>
  </w:style>
  <w:style w:type="paragraph" w:styleId="2114" w:customStyle="1">
    <w:name w:val="文章正文"/>
    <w:basedOn w:val="897"/>
    <w:next w:val="2115"/>
    <w:uiPriority w:val="0"/>
    <w:qFormat/>
    <w:pPr>
      <w:ind w:firstLine="482"/>
      <w:spacing w:line="360" w:lineRule="auto"/>
    </w:pPr>
    <w:rPr>
      <w:rFonts w:eastAsia="仿宋"/>
    </w:rPr>
  </w:style>
  <w:style w:type="paragraph" w:styleId="2115" w:customStyle="1">
    <w:name w:val="我的图表标题"/>
    <w:basedOn w:val="897"/>
    <w:next w:val="1103"/>
    <w:uiPriority w:val="0"/>
    <w:qFormat/>
    <w:pPr>
      <w:ind w:firstLine="560"/>
      <w:jc w:val="center"/>
      <w:spacing w:line="360" w:lineRule="auto"/>
    </w:pPr>
    <w:rPr>
      <w:rFonts w:ascii="Cambria" w:hAnsi="Cambria" w:eastAsia="黑体" w:cs="宋体"/>
      <w:sz w:val="28"/>
      <w:szCs w:val="20"/>
    </w:rPr>
  </w:style>
  <w:style w:type="paragraph" w:styleId="2116" w:customStyle="1">
    <w:name w:val="11111"/>
    <w:basedOn w:val="897"/>
    <w:next w:val="2117"/>
    <w:uiPriority w:val="0"/>
    <w:qFormat/>
    <w:pPr>
      <w:ind w:firstLine="200"/>
      <w:spacing w:after="120" w:line="360" w:lineRule="auto"/>
    </w:pPr>
    <w:rPr>
      <w:rFonts w:ascii="宋体" w:eastAsia="仿宋" w:cs="宋体"/>
      <w:color w:val="000000"/>
      <w:sz w:val="28"/>
      <w:lang w:val="zh-CN"/>
    </w:rPr>
  </w:style>
  <w:style w:type="paragraph" w:styleId="2117" w:customStyle="1">
    <w:name w:val="Char Char Char Char Char Char Char Char Char Char Char Char Char"/>
    <w:basedOn w:val="897"/>
    <w:next w:val="912"/>
    <w:uiPriority w:val="0"/>
    <w:qFormat/>
    <w:pPr>
      <w:jc w:val="left"/>
      <w:spacing w:after="160" w:line="240" w:lineRule="exact"/>
      <w:widowControl/>
    </w:pPr>
    <w:rPr>
      <w:rFonts w:ascii="Verdana" w:hAnsi="Verdana" w:eastAsia="仿宋_GB2312"/>
      <w:sz w:val="28"/>
      <w:szCs w:val="20"/>
      <w:lang w:eastAsia="en-US"/>
    </w:rPr>
  </w:style>
  <w:style w:type="paragraph" w:styleId="2118" w:customStyle="1">
    <w:name w:val="标题 41"/>
    <w:basedOn w:val="900"/>
    <w:next w:val="92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19" w:customStyle="1">
    <w:name w:val="Char Char Char Char Char Char Char Char Char1 Char Char Char Char Char Char Char Char Char Char"/>
    <w:basedOn w:val="897"/>
    <w:next w:val="212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0" w:customStyle="1">
    <w:name w:val="样式3"/>
    <w:basedOn w:val="897"/>
    <w:uiPriority w:val="0"/>
    <w:qFormat/>
    <w:pPr>
      <w:ind w:firstLine="420"/>
      <w:spacing w:line="360" w:lineRule="auto"/>
      <w:tabs>
        <w:tab w:val="left" w:pos="695" w:leader="none"/>
      </w:tabs>
    </w:pPr>
    <w:rPr>
      <w:rFonts w:eastAsia="仿宋"/>
      <w:sz w:val="28"/>
    </w:rPr>
  </w:style>
  <w:style w:type="paragraph" w:styleId="2121" w:customStyle="1">
    <w:name w:val="正文Normal"/>
    <w:basedOn w:val="897"/>
    <w:next w:val="1024"/>
    <w:uiPriority w:val="0"/>
    <w:qFormat/>
    <w:pPr>
      <w:ind w:firstLine="480"/>
      <w:spacing w:after="120" w:line="360" w:lineRule="auto"/>
    </w:pPr>
    <w:rPr>
      <w:rFonts w:ascii="Arial" w:hAnsi="Arial" w:eastAsia="仿宋" w:cs="Arial"/>
      <w:sz w:val="28"/>
    </w:rPr>
  </w:style>
  <w:style w:type="paragraph" w:styleId="2122" w:customStyle="1">
    <w:name w:val="标准正文"/>
    <w:basedOn w:val="897"/>
    <w:next w:val="906"/>
    <w:uiPriority w:val="0"/>
    <w:qFormat/>
    <w:pPr>
      <w:ind w:firstLine="560"/>
      <w:spacing w:line="500" w:lineRule="exact"/>
    </w:pPr>
    <w:rPr>
      <w:rFonts w:eastAsia="仿宋"/>
      <w:sz w:val="28"/>
      <w:lang w:val="en-GB"/>
    </w:rPr>
  </w:style>
  <w:style w:type="paragraph" w:styleId="2123" w:customStyle="1">
    <w:name w:val="_Style 62"/>
    <w:next w:val="959"/>
    <w:uiPriority w:val="0"/>
    <w:qFormat/>
    <w:pPr>
      <w:jc w:val="both"/>
      <w:widowControl w:val="off"/>
    </w:pPr>
    <w:rPr>
      <w:rFonts w:ascii="Calibri" w:hAnsi="Calibri" w:eastAsia="宋体" w:cs="Times New Roman"/>
      <w:sz w:val="21"/>
      <w:szCs w:val="22"/>
      <w:lang w:val="en-US" w:eastAsia="zh-CN" w:bidi="ar-SA"/>
    </w:rPr>
  </w:style>
  <w:style w:type="paragraph" w:styleId="2124" w:customStyle="1">
    <w:name w:val="_Style 54"/>
    <w:next w:val="1560"/>
    <w:uiPriority w:val="0"/>
    <w:qFormat/>
    <w:rPr>
      <w:rFonts w:ascii="Calibri" w:hAnsi="Calibri" w:eastAsia="宋体" w:cs="Times New Roman"/>
      <w:sz w:val="24"/>
      <w:szCs w:val="24"/>
      <w:lang w:val="en-US" w:eastAsia="zh-CN" w:bidi="ar-SA"/>
    </w:rPr>
  </w:style>
  <w:style w:type="paragraph" w:styleId="2125" w:customStyle="1">
    <w:name w:val="样式 标题 2 + 行距: 最小值 12 磅"/>
    <w:basedOn w:val="899"/>
    <w:next w:val="906"/>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26" w:customStyle="1">
    <w:name w:val="ABC_正文"/>
    <w:basedOn w:val="897"/>
    <w:uiPriority w:val="0"/>
    <w:qFormat/>
    <w:pPr>
      <w:ind w:firstLine="200"/>
      <w:widowControl/>
    </w:pPr>
    <w:rPr>
      <w:rFonts w:hAnsi="宋体" w:eastAsia="Times New Roman"/>
      <w:sz w:val="20"/>
      <w:szCs w:val="20"/>
    </w:rPr>
  </w:style>
  <w:style w:type="paragraph" w:styleId="2127" w:customStyle="1">
    <w:name w:val="InfoBlue"/>
    <w:basedOn w:val="897"/>
    <w:uiPriority w:val="0"/>
    <w:qFormat/>
    <w:pPr>
      <w:ind w:left="720" w:firstLine="560"/>
      <w:jc w:val="left"/>
      <w:spacing w:after="120" w:line="360" w:lineRule="auto"/>
    </w:pPr>
    <w:rPr>
      <w:rFonts w:eastAsia="仿宋"/>
      <w:color w:val="0000ff"/>
      <w:szCs w:val="20"/>
    </w:rPr>
  </w:style>
  <w:style w:type="paragraph" w:styleId="2128" w:customStyle="1">
    <w:name w:val="样式 标题 3"/>
    <w:basedOn w:val="900"/>
    <w:next w:val="930"/>
    <w:uiPriority w:val="0"/>
    <w:qFormat/>
    <w:pPr>
      <w:ind w:left="567" w:hanging="567"/>
      <w:jc w:val="left"/>
      <w:keepLines w:val="0"/>
      <w:spacing w:before="0" w:after="60" w:line="240" w:lineRule="atLeast"/>
      <w:tabs>
        <w:tab w:val="left" w:pos="0" w:leader="none"/>
        <w:tab w:val="left" w:pos="1260" w:leader="none"/>
      </w:tabs>
    </w:pPr>
    <w:rPr>
      <w:rFonts w:ascii="仿宋" w:eastAsia="仿宋"/>
      <w:iCs/>
      <w:sz w:val="28"/>
      <w:szCs w:val="36"/>
    </w:rPr>
  </w:style>
  <w:style w:type="paragraph" w:styleId="2129"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30" w:customStyle="1">
    <w:name w:val="Char Char Char Char Char Char Char Char Char Char Char Char Char Char Char1 Char"/>
    <w:basedOn w:val="897"/>
    <w:next w:val="910"/>
    <w:uiPriority w:val="0"/>
    <w:qFormat/>
    <w:pPr>
      <w:ind w:firstLine="560"/>
      <w:jc w:val="left"/>
      <w:spacing w:after="160" w:line="240" w:lineRule="exact"/>
      <w:widowControl/>
    </w:pPr>
    <w:rPr>
      <w:rFonts w:ascii="Verdana" w:hAnsi="Verdana" w:eastAsia="仿宋"/>
      <w:sz w:val="20"/>
      <w:szCs w:val="20"/>
      <w:lang w:eastAsia="en-US"/>
    </w:rPr>
  </w:style>
  <w:style w:type="paragraph" w:styleId="2131" w:customStyle="1">
    <w:name w:val="无首行缩进正文"/>
    <w:basedOn w:val="2115"/>
    <w:next w:val="2067"/>
    <w:uiPriority w:val="0"/>
    <w:qFormat/>
    <w:pPr>
      <w:ind w:firstLine="0"/>
      <w:jc w:val="both"/>
    </w:pPr>
    <w:rPr>
      <w:rFonts w:ascii="Calibri" w:hAnsi="Calibri" w:eastAsia="方正仿宋_GBK" w:cs="Times New Roman"/>
      <w:sz w:val="21"/>
      <w:szCs w:val="24"/>
    </w:rPr>
  </w:style>
  <w:style w:type="paragraph" w:styleId="2132" w:customStyle="1">
    <w:name w:val="Plain Text1"/>
    <w:basedOn w:val="897"/>
    <w:next w:val="915"/>
    <w:uiPriority w:val="0"/>
    <w:qFormat/>
    <w:pPr>
      <w:ind w:firstLine="560"/>
      <w:spacing w:line="360" w:lineRule="auto"/>
    </w:pPr>
    <w:rPr>
      <w:rFonts w:ascii="宋体" w:hAnsi="宋体" w:eastAsia="仿宋"/>
      <w:sz w:val="28"/>
      <w:szCs w:val="20"/>
    </w:rPr>
  </w:style>
  <w:style w:type="paragraph" w:styleId="2133" w:customStyle="1">
    <w:name w:val="Char Char Char Char Char Char Char Char Char Char Char Char Char1"/>
    <w:basedOn w:val="897"/>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4" w:customStyle="1">
    <w:name w:val="样式 Tabletext + 五号 加粗 居中 段后: 0 磅 行距: 1.5 倍行距"/>
    <w:basedOn w:val="897"/>
    <w:uiPriority w:val="0"/>
    <w:qFormat/>
    <w:pPr>
      <w:ind w:firstLine="560"/>
      <w:spacing w:line="500" w:lineRule="exact"/>
    </w:pPr>
    <w:rPr>
      <w:rFonts w:eastAsia="仿宋"/>
      <w:sz w:val="28"/>
      <w:szCs w:val="20"/>
    </w:rPr>
  </w:style>
  <w:style w:type="paragraph" w:styleId="2135" w:customStyle="1">
    <w:name w:val="Subject"/>
    <w:basedOn w:val="897"/>
    <w:uiPriority w:val="0"/>
    <w:qFormat/>
    <w:pPr>
      <w:jc w:val="center"/>
      <w:widowControl/>
    </w:pPr>
    <w:rPr>
      <w:rFonts w:eastAsia="黑体"/>
      <w:b/>
      <w:sz w:val="48"/>
    </w:rPr>
  </w:style>
  <w:style w:type="paragraph" w:styleId="2136" w:customStyle="1">
    <w:name w:val="题注1"/>
    <w:basedOn w:val="897"/>
    <w:uiPriority w:val="0"/>
    <w:qFormat/>
    <w:pPr>
      <w:ind w:firstLine="720"/>
      <w:spacing w:before="120" w:after="120" w:line="360" w:lineRule="auto"/>
      <w:suppressLineNumbers/>
    </w:pPr>
    <w:rPr>
      <w:rFonts w:ascii="仿宋" w:hAnsi="仿宋"/>
      <w:i/>
      <w:iCs/>
      <w:sz w:val="28"/>
      <w:lang w:eastAsia="ar-SA"/>
    </w:rPr>
  </w:style>
  <w:style w:type="paragraph" w:styleId="2137" w:customStyle="1">
    <w:name w:val="默认段落字体 Para Char Char Char Char"/>
    <w:basedOn w:val="897"/>
    <w:next w:val="936"/>
    <w:uiPriority w:val="0"/>
    <w:qFormat/>
    <w:pPr>
      <w:ind w:firstLine="560"/>
      <w:spacing w:line="360" w:lineRule="auto"/>
    </w:pPr>
    <w:rPr>
      <w:rFonts w:eastAsia="仿宋"/>
      <w:sz w:val="28"/>
      <w:szCs w:val="20"/>
    </w:rPr>
  </w:style>
  <w:style w:type="paragraph" w:styleId="2138" w:customStyle="1">
    <w:name w:val="样式 标题 1 + 行距: 最小值 12 磅"/>
    <w:basedOn w:val="898"/>
    <w:next w:val="2127"/>
    <w:uiPriority w:val="0"/>
    <w:qFormat/>
    <w:pPr>
      <w:ind w:left="720" w:hanging="720"/>
      <w:jc w:val="left"/>
      <w:spacing w:line="240" w:lineRule="atLeast"/>
      <w:tabs>
        <w:tab w:val="left" w:pos="0" w:leader="none"/>
        <w:tab w:val="left" w:pos="420" w:leader="none"/>
      </w:tabs>
    </w:pPr>
    <w:rPr>
      <w:rFonts w:ascii="黑体" w:eastAsia="黑体" w:cs="宋体"/>
      <w:bCs/>
      <w:sz w:val="36"/>
      <w:szCs w:val="36"/>
    </w:rPr>
  </w:style>
  <w:style w:type="paragraph" w:styleId="2139" w:customStyle="1">
    <w:name w:val="_Style 224"/>
    <w:basedOn w:val="897"/>
    <w:next w:val="897"/>
    <w:uiPriority w:val="39"/>
    <w:unhideWhenUsed/>
    <w:qFormat/>
    <w:pPr>
      <w:ind w:left="2100"/>
      <w:jc w:val="left"/>
      <w:widowControl/>
    </w:pPr>
  </w:style>
  <w:style w:type="paragraph" w:styleId="2140" w:customStyle="1">
    <w:name w:val="图中文字"/>
    <w:basedOn w:val="897"/>
    <w:next w:val="1562"/>
    <w:uiPriority w:val="0"/>
    <w:qFormat/>
    <w:pPr>
      <w:ind w:firstLine="560"/>
      <w:jc w:val="center"/>
      <w:spacing w:line="500" w:lineRule="exact"/>
      <w:widowControl/>
    </w:pPr>
    <w:rPr>
      <w:rFonts w:eastAsia="仿宋_GB2312"/>
      <w:sz w:val="28"/>
      <w:szCs w:val="20"/>
    </w:rPr>
  </w:style>
  <w:style w:type="paragraph" w:styleId="2141" w:customStyle="1">
    <w:name w:val="标题 11"/>
    <w:basedOn w:val="897"/>
    <w:next w:val="897"/>
    <w:uiPriority w:val="0"/>
    <w:qFormat/>
    <w:pPr>
      <w:keepLines/>
      <w:keepNext/>
      <w:spacing w:line="590" w:lineRule="exact"/>
      <w:outlineLvl w:val="0"/>
    </w:pPr>
    <w:rPr>
      <w:rFonts w:eastAsia="方正黑体_GBK"/>
      <w:bCs/>
      <w:sz w:val="32"/>
      <w:szCs w:val="44"/>
    </w:rPr>
  </w:style>
  <w:style w:type="paragraph" w:styleId="2142" w:customStyle="1">
    <w:name w:val="样式 标题 + 右"/>
    <w:basedOn w:val="918"/>
    <w:next w:val="2029"/>
    <w:uiPriority w:val="0"/>
    <w:qFormat/>
    <w:pPr>
      <w:ind w:left="0" w:firstLine="560"/>
      <w:jc w:val="right"/>
      <w:spacing w:line="500" w:lineRule="exact"/>
    </w:pPr>
    <w:rPr>
      <w:rFonts w:ascii="宋体" w:eastAsia="方正小标宋_GBK" w:cs="宋体"/>
      <w:color w:val="000000"/>
      <w:sz w:val="28"/>
      <w:szCs w:val="20"/>
    </w:rPr>
  </w:style>
  <w:style w:type="paragraph" w:styleId="2143" w:customStyle="1">
    <w:name w:val="表号"/>
    <w:basedOn w:val="897"/>
    <w:next w:val="1097"/>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44" w:customStyle="1">
    <w:name w:val="表头样式"/>
    <w:basedOn w:val="897"/>
    <w:uiPriority w:val="0"/>
    <w:qFormat/>
    <w:pPr>
      <w:ind w:firstLine="560"/>
      <w:jc w:val="center"/>
      <w:keepNext/>
      <w:spacing w:line="500" w:lineRule="exact"/>
    </w:pPr>
    <w:rPr>
      <w:rFonts w:ascii="Arial" w:hAnsi="Arial" w:eastAsia="仿宋"/>
      <w:b/>
      <w:szCs w:val="21"/>
    </w:rPr>
  </w:style>
  <w:style w:type="paragraph" w:styleId="2145" w:customStyle="1">
    <w:name w:val="评估表"/>
    <w:basedOn w:val="897"/>
    <w:uiPriority w:val="0"/>
    <w:qFormat/>
    <w:pPr>
      <w:spacing w:line="240" w:lineRule="exact"/>
    </w:pPr>
    <w:rPr>
      <w:rFonts w:ascii="方正仿宋_GBK" w:hAnsi="方正仿宋_GBK" w:eastAsia="方正仿宋_GBK"/>
      <w:sz w:val="18"/>
      <w:szCs w:val="18"/>
    </w:rPr>
  </w:style>
  <w:style w:type="paragraph" w:styleId="2146" w:customStyle="1">
    <w:name w:val="Table Contents"/>
    <w:basedOn w:val="897"/>
    <w:uiPriority w:val="0"/>
    <w:qFormat/>
    <w:pPr>
      <w:ind w:firstLine="720"/>
      <w:spacing w:line="360" w:lineRule="auto"/>
      <w:suppressLineNumbers/>
    </w:pPr>
    <w:rPr>
      <w:rFonts w:ascii="仿宋" w:hAnsi="仿宋"/>
      <w:sz w:val="28"/>
      <w:lang w:eastAsia="ar-SA"/>
    </w:rPr>
  </w:style>
  <w:style w:type="paragraph" w:styleId="2147" w:customStyle="1">
    <w:name w:val="Paragraph1"/>
    <w:basedOn w:val="897"/>
    <w:next w:val="1791"/>
    <w:uiPriority w:val="0"/>
    <w:qFormat/>
    <w:pPr>
      <w:ind w:firstLine="560"/>
      <w:spacing w:before="80" w:line="500" w:lineRule="exact"/>
    </w:pPr>
    <w:rPr>
      <w:rFonts w:ascii="宋体" w:eastAsia="仿宋"/>
      <w:sz w:val="20"/>
      <w:szCs w:val="20"/>
    </w:rPr>
  </w:style>
  <w:style w:type="paragraph" w:styleId="2148" w:customStyle="1">
    <w:name w:val="Tabletext"/>
    <w:basedOn w:val="897"/>
    <w:next w:val="1705"/>
    <w:uiPriority w:val="0"/>
    <w:qFormat/>
    <w:pPr>
      <w:ind w:firstLine="560"/>
      <w:jc w:val="left"/>
      <w:keepLines/>
      <w:spacing w:after="120" w:line="240" w:lineRule="atLeast"/>
    </w:pPr>
    <w:rPr>
      <w:rFonts w:eastAsia="仿宋"/>
      <w:sz w:val="28"/>
      <w:szCs w:val="20"/>
      <w:lang w:eastAsia="en-US"/>
    </w:rPr>
  </w:style>
  <w:style w:type="paragraph" w:styleId="2149" w:customStyle="1">
    <w:name w:val="编写建议"/>
    <w:basedOn w:val="897"/>
    <w:next w:val="928"/>
    <w:uiPriority w:val="0"/>
    <w:qFormat/>
    <w:pPr>
      <w:ind w:firstLine="420"/>
      <w:jc w:val="left"/>
      <w:spacing w:line="360" w:lineRule="auto"/>
    </w:pPr>
    <w:rPr>
      <w:rFonts w:ascii="Arial" w:hAnsi="Arial" w:cs="宋体"/>
      <w:i/>
      <w:iCs/>
      <w:color w:val="0000ff"/>
      <w:sz w:val="28"/>
      <w:lang w:eastAsia="ar-SA"/>
    </w:rPr>
  </w:style>
  <w:style w:type="paragraph" w:styleId="2150" w:customStyle="1">
    <w:name w:val="引用 Char2"/>
    <w:basedOn w:val="897"/>
    <w:uiPriority w:val="0"/>
    <w:qFormat/>
    <w:pPr>
      <w:ind w:firstLine="560"/>
      <w:spacing w:line="500" w:lineRule="exact"/>
    </w:pPr>
    <w:rPr>
      <w:rFonts w:eastAsia="仿宋"/>
      <w:sz w:val="28"/>
      <w:szCs w:val="20"/>
    </w:rPr>
  </w:style>
  <w:style w:type="paragraph" w:styleId="2151" w:customStyle="1">
    <w:name w:val="文档名称"/>
    <w:basedOn w:val="897"/>
    <w:uiPriority w:val="0"/>
    <w:qFormat/>
    <w:pPr>
      <w:ind w:firstLine="720"/>
      <w:jc w:val="center"/>
      <w:spacing w:line="360" w:lineRule="auto"/>
    </w:pPr>
    <w:rPr>
      <w:rFonts w:ascii="仿宋" w:hAnsi="仿宋" w:eastAsia="黑体"/>
      <w:b/>
      <w:sz w:val="48"/>
      <w:szCs w:val="48"/>
      <w:lang w:eastAsia="ar-SA"/>
    </w:rPr>
  </w:style>
  <w:style w:type="paragraph" w:styleId="2152" w:customStyle="1">
    <w:name w:val="explanation"/>
    <w:basedOn w:val="897"/>
    <w:next w:val="1761"/>
    <w:uiPriority w:val="0"/>
    <w:qFormat/>
    <w:pPr>
      <w:ind w:firstLine="560"/>
      <w:spacing w:line="500" w:lineRule="exact"/>
    </w:pPr>
    <w:rPr>
      <w:rFonts w:eastAsia="仿宋"/>
      <w:sz w:val="28"/>
    </w:rPr>
  </w:style>
  <w:style w:type="paragraph" w:styleId="2153" w:customStyle="1">
    <w:name w:val="左对齐的表内文字"/>
    <w:basedOn w:val="897"/>
    <w:next w:val="958"/>
    <w:uiPriority w:val="0"/>
    <w:qFormat/>
    <w:pPr>
      <w:ind w:firstLine="560"/>
      <w:spacing w:line="500" w:lineRule="exact"/>
    </w:pPr>
    <w:rPr>
      <w:rFonts w:eastAsia="仿宋_GB2312" w:cs="宋体"/>
      <w:sz w:val="28"/>
      <w:szCs w:val="20"/>
    </w:rPr>
  </w:style>
  <w:style w:type="paragraph" w:styleId="2154" w:customStyle="1">
    <w:name w:val="_Style 44"/>
    <w:next w:val="897"/>
    <w:uiPriority w:val="0"/>
    <w:qFormat/>
    <w:pPr>
      <w:jc w:val="both"/>
      <w:widowControl w:val="off"/>
    </w:pPr>
    <w:rPr>
      <w:rFonts w:ascii="Calibri" w:hAnsi="Calibri" w:eastAsia="宋体" w:cs="Times New Roman"/>
      <w:sz w:val="24"/>
      <w:szCs w:val="24"/>
      <w:lang w:val="en-US" w:eastAsia="zh-CN" w:bidi="ar-SA"/>
    </w:rPr>
  </w:style>
  <w:style w:type="paragraph" w:styleId="2155" w:customStyle="1">
    <w:name w:val="样式 标题 3 + 非加粗 倾斜"/>
    <w:basedOn w:val="900"/>
    <w:next w:val="2156"/>
    <w:uiPriority w:val="0"/>
    <w:qFormat/>
    <w:pPr>
      <w:ind w:left="1740" w:hanging="420"/>
      <w:jc w:val="left"/>
      <w:keepLines w:val="0"/>
      <w:spacing w:before="0" w:after="0" w:line="240" w:lineRule="atLeast"/>
      <w:tabs>
        <w:tab w:val="left" w:pos="0" w:leader="none"/>
        <w:tab w:val="left" w:pos="1260" w:leader="none"/>
      </w:tabs>
    </w:pPr>
    <w:rPr>
      <w:rFonts w:ascii="仿宋" w:eastAsia="仿宋"/>
      <w:bCs/>
      <w:iCs/>
      <w:sz w:val="28"/>
      <w:szCs w:val="36"/>
    </w:rPr>
  </w:style>
  <w:style w:type="paragraph" w:styleId="2156" w:customStyle="1">
    <w:name w:val="样式 标题 2 + 五号"/>
    <w:basedOn w:val="899"/>
    <w:next w:val="966"/>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57" w:customStyle="1">
    <w:name w:val="版权申明"/>
    <w:basedOn w:val="897"/>
    <w:uiPriority w:val="0"/>
    <w:qFormat/>
    <w:pPr>
      <w:ind w:firstLine="720"/>
      <w:jc w:val="center"/>
      <w:spacing w:line="360" w:lineRule="auto"/>
    </w:pPr>
    <w:rPr>
      <w:rFonts w:ascii="宋体" w:hAnsi="宋体" w:cs="宋体"/>
      <w:b/>
      <w:bCs/>
      <w:color w:val="000000"/>
      <w:sz w:val="28"/>
      <w:szCs w:val="20"/>
      <w:lang w:eastAsia="ar-SA"/>
    </w:rPr>
  </w:style>
  <w:style w:type="paragraph" w:styleId="2158" w:customStyle="1">
    <w:name w:val="标题G"/>
    <w:basedOn w:val="918"/>
    <w:next w:val="2138"/>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59" w:customStyle="1">
    <w:name w:val="标题5"/>
    <w:basedOn w:val="897"/>
    <w:uiPriority w:val="0"/>
    <w:qFormat/>
    <w:pPr>
      <w:ind w:firstLine="560"/>
      <w:jc w:val="center"/>
      <w:spacing w:line="500" w:lineRule="exact"/>
    </w:pPr>
    <w:rPr>
      <w:rFonts w:ascii="宋体" w:hAnsi="宋体" w:eastAsia="仿宋"/>
      <w:b/>
      <w:sz w:val="52"/>
    </w:rPr>
  </w:style>
  <w:style w:type="paragraph" w:styleId="2160" w:customStyle="1">
    <w:name w:val="修订11"/>
    <w:uiPriority w:val="99"/>
    <w:qFormat/>
    <w:rPr>
      <w:rFonts w:ascii="宋体" w:hAnsi="Calibri" w:eastAsia="宋体" w:cs="Times New Roman"/>
      <w:sz w:val="21"/>
      <w:lang w:val="en-US" w:eastAsia="zh-CN" w:bidi="ar-SA"/>
    </w:rPr>
  </w:style>
  <w:style w:type="paragraph" w:styleId="2161"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62" w:customStyle="1">
    <w:name w:val="目录标题2"/>
    <w:basedOn w:val="898"/>
    <w:next w:val="897"/>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63" w:customStyle="1">
    <w:name w:val="Char1 Char Char Char1"/>
    <w:basedOn w:val="897"/>
    <w:uiPriority w:val="0"/>
    <w:qFormat/>
    <w:pPr>
      <w:ind w:firstLine="560"/>
      <w:spacing w:line="500" w:lineRule="exact"/>
    </w:pPr>
    <w:rPr>
      <w:rFonts w:ascii="Tahoma" w:hAnsi="Tahoma" w:eastAsia="仿宋"/>
      <w:sz w:val="28"/>
      <w:szCs w:val="20"/>
    </w:rPr>
  </w:style>
  <w:style w:type="paragraph" w:styleId="2164" w:customStyle="1">
    <w:name w:val="Bullet Text"/>
    <w:basedOn w:val="897"/>
    <w:next w:val="2128"/>
    <w:uiPriority w:val="0"/>
    <w:qFormat/>
    <w:pPr>
      <w:ind w:left="360" w:hanging="360"/>
      <w:jc w:val="left"/>
      <w:spacing w:after="60" w:line="500" w:lineRule="exact"/>
    </w:pPr>
    <w:rPr>
      <w:rFonts w:ascii="Arial" w:hAnsi="Arial" w:eastAsia="仿宋"/>
      <w:sz w:val="20"/>
      <w:szCs w:val="20"/>
    </w:rPr>
  </w:style>
  <w:style w:type="paragraph" w:styleId="2165" w:customStyle="1">
    <w:name w:val="_Style 47"/>
    <w:basedOn w:val="897"/>
    <w:next w:val="1069"/>
    <w:uiPriority w:val="0"/>
    <w:qFormat/>
    <w:pPr>
      <w:ind w:firstLine="420"/>
      <w:jc w:val="left"/>
      <w:spacing w:line="360" w:lineRule="auto"/>
    </w:pPr>
    <w:rPr>
      <w:rFonts w:ascii="宋体"/>
      <w:szCs w:val="20"/>
    </w:rPr>
  </w:style>
  <w:style w:type="paragraph" w:styleId="2166" w:customStyle="1">
    <w:name w:val="_Style 196"/>
    <w:basedOn w:val="897"/>
    <w:next w:val="897"/>
    <w:uiPriority w:val="0"/>
    <w:qFormat/>
    <w:pPr>
      <w:ind w:firstLine="560"/>
      <w:spacing w:line="500" w:lineRule="exact"/>
    </w:pPr>
    <w:rPr>
      <w:rFonts w:ascii="Calibri Light" w:hAnsi="Calibri Light" w:eastAsia="仿宋"/>
      <w:color w:val="000000"/>
      <w:sz w:val="28"/>
      <w:szCs w:val="20"/>
    </w:rPr>
  </w:style>
  <w:style w:type="paragraph" w:styleId="2167" w:customStyle="1">
    <w:name w:val="Contents 10"/>
    <w:basedOn w:val="2168"/>
    <w:uiPriority w:val="0"/>
    <w:qFormat/>
    <w:pPr>
      <w:ind w:left="2547"/>
      <w:tabs>
        <w:tab w:val="right" w:pos="24919" w:leader="dot"/>
      </w:tabs>
    </w:pPr>
  </w:style>
  <w:style w:type="paragraph" w:styleId="2168" w:customStyle="1">
    <w:name w:val="Index"/>
    <w:basedOn w:val="897"/>
    <w:uiPriority w:val="0"/>
    <w:qFormat/>
    <w:pPr>
      <w:ind w:firstLine="720"/>
      <w:spacing w:line="360" w:lineRule="auto"/>
      <w:suppressLineNumbers/>
    </w:pPr>
    <w:rPr>
      <w:rFonts w:ascii="仿宋" w:hAnsi="仿宋"/>
      <w:sz w:val="28"/>
      <w:lang w:eastAsia="ar-SA"/>
    </w:rPr>
  </w:style>
  <w:style w:type="paragraph" w:styleId="2169" w:customStyle="1">
    <w:name w:val="subhead1"/>
    <w:basedOn w:val="897"/>
    <w:next w:val="942"/>
    <w:uiPriority w:val="0"/>
    <w:qFormat/>
    <w:pPr>
      <w:ind w:firstLine="560"/>
      <w:jc w:val="left"/>
      <w:spacing w:line="500" w:lineRule="exact"/>
    </w:pPr>
    <w:rPr>
      <w:rFonts w:ascii="Arial" w:hAnsi="Arial" w:eastAsia="仿宋"/>
      <w:b/>
      <w:sz w:val="28"/>
      <w:szCs w:val="20"/>
    </w:rPr>
  </w:style>
  <w:style w:type="paragraph" w:styleId="2170" w:customStyle="1">
    <w:name w:val="txt"/>
    <w:basedOn w:val="897"/>
    <w:next w:val="1673"/>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71" w:customStyle="1">
    <w:name w:val="目录标题1"/>
    <w:basedOn w:val="898"/>
    <w:next w:val="897"/>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72" w:customStyle="1">
    <w:name w:val="Header Odd"/>
    <w:basedOn w:val="2173"/>
    <w:next w:val="1727"/>
    <w:uiPriority w:val="0"/>
    <w:qFormat/>
    <w:pPr>
      <w:jc w:val="right"/>
      <w:widowControl/>
      <w:pBdr>
        <w:bottom w:val="single" w:color="4F81BD" w:sz="4" w:space="1"/>
      </w:pBdr>
    </w:pPr>
    <w:rPr>
      <w:b/>
      <w:bCs/>
      <w:color w:val="1f497d"/>
      <w:sz w:val="20"/>
      <w:szCs w:val="23"/>
    </w:rPr>
  </w:style>
  <w:style w:type="paragraph" w:styleId="2173"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74" w:customStyle="1">
    <w:name w:val="样式 两端对齐"/>
    <w:basedOn w:val="897"/>
    <w:next w:val="2134"/>
    <w:uiPriority w:val="0"/>
    <w:qFormat/>
    <w:pPr>
      <w:ind w:firstLine="560"/>
      <w:spacing w:line="360" w:lineRule="auto"/>
    </w:pPr>
    <w:rPr>
      <w:rFonts w:ascii="宋体" w:eastAsia="仿宋" w:cs="宋体"/>
      <w:sz w:val="28"/>
      <w:szCs w:val="20"/>
    </w:rPr>
  </w:style>
  <w:style w:type="paragraph" w:styleId="2175" w:customStyle="1">
    <w:name w:val="样式 行距: 固定值 20 磅 首行缩进:  2 字符"/>
    <w:basedOn w:val="897"/>
    <w:next w:val="2109"/>
    <w:uiPriority w:val="0"/>
    <w:qFormat/>
    <w:pPr>
      <w:ind w:firstLine="200"/>
      <w:jc w:val="left"/>
      <w:spacing w:line="360" w:lineRule="auto"/>
    </w:pPr>
    <w:rPr>
      <w:rFonts w:ascii="宋体" w:eastAsia="仿宋" w:cs="宋体"/>
      <w:sz w:val="28"/>
      <w:szCs w:val="20"/>
    </w:rPr>
  </w:style>
  <w:style w:type="paragraph" w:styleId="2176" w:customStyle="1">
    <w:name w:val="_Style 3"/>
    <w:basedOn w:val="897"/>
    <w:uiPriority w:val="34"/>
    <w:qFormat/>
    <w:pPr>
      <w:jc w:val="left"/>
      <w:spacing w:before="100" w:beforeAutospacing="1" w:after="100" w:afterAutospacing="1"/>
      <w:widowControl/>
    </w:pPr>
    <w:rPr>
      <w:rFonts w:ascii="宋体" w:hAnsi="宋体" w:cs="宋体"/>
      <w:sz w:val="28"/>
    </w:rPr>
  </w:style>
  <w:style w:type="paragraph" w:styleId="2177" w:customStyle="1">
    <w:name w:val="文头"/>
    <w:basedOn w:val="897"/>
    <w:uiPriority w:val="0"/>
    <w:qFormat/>
    <w:pPr>
      <w:ind w:left="227" w:right="227"/>
      <w:jc w:val="both"/>
      <w:spacing w:before="120" w:line="227" w:lineRule="atLeast"/>
    </w:pPr>
    <w:rPr>
      <w:rFonts w:eastAsia="方正小标宋_GBK" w:cs="Calibri"/>
      <w:color w:val="ff0000"/>
      <w:spacing w:val="36"/>
      <w:sz w:val="90"/>
      <w:szCs w:val="20"/>
    </w:rPr>
  </w:style>
  <w:style w:type="paragraph" w:styleId="2178" w:customStyle="1">
    <w:name w:val="日期 Char2"/>
    <w:basedOn w:val="897"/>
    <w:uiPriority w:val="0"/>
    <w:qFormat/>
    <w:pPr>
      <w:ind w:firstLine="560"/>
      <w:spacing w:line="500" w:lineRule="exact"/>
    </w:pPr>
    <w:rPr>
      <w:rFonts w:eastAsia="仿宋"/>
      <w:sz w:val="28"/>
      <w:szCs w:val="20"/>
    </w:rPr>
  </w:style>
  <w:style w:type="paragraph" w:styleId="2179" w:customStyle="1">
    <w:name w:val="样式 正文内容 + 左侧:  0.74 厘米 首行缩进:  0.85 厘米"/>
    <w:basedOn w:val="897"/>
    <w:uiPriority w:val="0"/>
    <w:qFormat/>
    <w:pPr>
      <w:ind w:left="420" w:firstLine="480"/>
      <w:spacing w:line="380" w:lineRule="exact"/>
    </w:pPr>
    <w:rPr>
      <w:rFonts w:ascii="宋体" w:hAnsi="宋体" w:cs="宋体"/>
      <w:sz w:val="28"/>
      <w:szCs w:val="20"/>
      <w:lang w:eastAsia="ar-SA"/>
    </w:rPr>
  </w:style>
  <w:style w:type="paragraph" w:styleId="2180" w:customStyle="1">
    <w:name w:val="标题11"/>
    <w:basedOn w:val="897"/>
    <w:next w:val="897"/>
    <w:uiPriority w:val="0"/>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181" w:customStyle="1">
    <w:name w:val="正文3"/>
    <w:basedOn w:val="897"/>
    <w:uiPriority w:val="0"/>
    <w:qFormat/>
    <w:pPr>
      <w:ind w:firstLine="560"/>
      <w:spacing w:line="500" w:lineRule="exact"/>
      <w:widowControl/>
    </w:pPr>
    <w:rPr>
      <w:rFonts w:eastAsia="仿宋"/>
      <w:sz w:val="28"/>
      <w:szCs w:val="20"/>
    </w:rPr>
  </w:style>
  <w:style w:type="paragraph" w:styleId="2182" w:customStyle="1">
    <w:name w:val="正文文本 Char2"/>
    <w:basedOn w:val="897"/>
    <w:uiPriority w:val="0"/>
    <w:qFormat/>
    <w:pPr>
      <w:ind w:firstLine="560"/>
      <w:spacing w:line="500" w:lineRule="exact"/>
    </w:pPr>
    <w:rPr>
      <w:rFonts w:eastAsia="仿宋"/>
      <w:sz w:val="28"/>
      <w:szCs w:val="20"/>
    </w:rPr>
  </w:style>
  <w:style w:type="paragraph" w:styleId="2183"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84" w:customStyle="1">
    <w:name w:val="样式 InfoBlue + 倾斜"/>
    <w:basedOn w:val="2155"/>
    <w:next w:val="2119"/>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85" w:customStyle="1">
    <w:name w:val="Char Char Char Char Char Char Char Char Char Char Char Char Char2"/>
    <w:basedOn w:val="897"/>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6" w:customStyle="1">
    <w:name w:val="样式 正文文本缩进 + 左侧:  2 字符 行距: 固定值 20 磅 首行缩进:  2 字符"/>
    <w:basedOn w:val="923"/>
    <w:next w:val="1571"/>
    <w:uiPriority w:val="0"/>
    <w:qFormat/>
    <w:pPr>
      <w:ind w:left="400" w:firstLine="400"/>
      <w:jc w:val="both"/>
      <w:spacing w:line="360" w:lineRule="auto"/>
    </w:pPr>
    <w:rPr>
      <w:rFonts w:cs="宋体"/>
      <w:szCs w:val="20"/>
    </w:rPr>
  </w:style>
  <w:style w:type="paragraph" w:styleId="2187" w:customStyle="1">
    <w:name w:val="正文文本4"/>
    <w:basedOn w:val="897"/>
    <w:uiPriority w:val="99"/>
    <w:qFormat/>
    <w:pPr>
      <w:jc w:val="left"/>
      <w:spacing w:after="120" w:line="288" w:lineRule="auto"/>
      <w:widowControl/>
    </w:pPr>
    <w:rPr>
      <w:rFonts w:ascii="Verdana" w:hAnsi="Verdana"/>
      <w:sz w:val="24"/>
      <w:szCs w:val="20"/>
      <w:lang w:eastAsia="en-US"/>
    </w:rPr>
  </w:style>
  <w:style w:type="paragraph" w:styleId="2188" w:customStyle="1">
    <w:name w:val="Char1 Char Char Char3"/>
    <w:basedOn w:val="897"/>
    <w:uiPriority w:val="0"/>
    <w:qFormat/>
    <w:rPr>
      <w:rFonts w:ascii="Tahoma" w:hAnsi="Tahoma"/>
      <w:sz w:val="24"/>
      <w:szCs w:val="20"/>
    </w:rPr>
  </w:style>
  <w:style w:type="paragraph" w:styleId="2189" w:customStyle="1">
    <w:name w:val="Char Char112"/>
    <w:basedOn w:val="897"/>
    <w:uiPriority w:val="0"/>
    <w:semiHidden/>
    <w:qFormat/>
    <w:pPr>
      <w:jc w:val="left"/>
      <w:spacing w:after="160" w:line="240" w:lineRule="exact"/>
      <w:widowControl/>
    </w:pPr>
    <w:rPr>
      <w:rFonts w:ascii="Verdana" w:hAnsi="Verdana"/>
      <w:sz w:val="20"/>
      <w:lang w:eastAsia="en-US"/>
    </w:rPr>
  </w:style>
  <w:style w:type="paragraph" w:styleId="2190" w:customStyle="1">
    <w:name w:val="TOC Heading1"/>
    <w:basedOn w:val="898"/>
    <w:next w:val="897"/>
    <w:uiPriority w:val="39"/>
    <w:qFormat/>
    <w:pPr>
      <w:ind w:firstLine="560"/>
      <w:keepLines/>
      <w:spacing w:before="340" w:after="330" w:line="578" w:lineRule="atLeast"/>
      <w:tabs>
        <w:tab w:val="left" w:pos="0" w:leader="none"/>
      </w:tabs>
      <w:outlineLvl w:val="9"/>
    </w:pPr>
    <w:rPr>
      <w:rFonts w:ascii="黑体" w:eastAsia="方正仿宋_GBK"/>
      <w:bCs/>
      <w:sz w:val="44"/>
      <w:szCs w:val="44"/>
    </w:rPr>
  </w:style>
  <w:style w:type="paragraph" w:styleId="2191" w:customStyle="1">
    <w:name w:val="一级项目符号"/>
    <w:basedOn w:val="897"/>
    <w:next w:val="897"/>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92" w:customStyle="1">
    <w:name w:val="正文排列"/>
    <w:basedOn w:val="897"/>
    <w:uiPriority w:val="0"/>
    <w:qFormat/>
    <w:pPr>
      <w:ind w:left="902"/>
      <w:tabs>
        <w:tab w:val="left" w:pos="902" w:leader="none"/>
      </w:tabs>
    </w:pPr>
    <w:rPr>
      <w:rFonts w:eastAsia="仿宋"/>
      <w:sz w:val="28"/>
      <w:szCs w:val="20"/>
    </w:rPr>
  </w:style>
  <w:style w:type="paragraph" w:styleId="2193" w:customStyle="1">
    <w:name w:val="H2 List Num cont"/>
    <w:basedOn w:val="897"/>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94" w:customStyle="1">
    <w:name w:val="number0"/>
    <w:basedOn w:val="92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95" w:customStyle="1">
    <w:name w:val="文件标题1.1"/>
    <w:basedOn w:val="897"/>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96" w:customStyle="1">
    <w:name w:val="编号1-2"/>
    <w:basedOn w:val="897"/>
    <w:next w:val="897"/>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97" w:customStyle="1">
    <w:name w:val="章正文 Char"/>
    <w:basedOn w:val="897"/>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98" w:customStyle="1">
    <w:name w:val="ordinary-output"/>
    <w:basedOn w:val="897"/>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99"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00" w:customStyle="1">
    <w:name w:val="Char Char11"/>
    <w:basedOn w:val="897"/>
    <w:uiPriority w:val="0"/>
    <w:semiHidden/>
    <w:qFormat/>
    <w:pPr>
      <w:jc w:val="left"/>
      <w:spacing w:after="160" w:line="240" w:lineRule="exact"/>
      <w:widowControl/>
    </w:pPr>
    <w:rPr>
      <w:rFonts w:ascii="Verdana" w:hAnsi="Verdana"/>
      <w:sz w:val="20"/>
      <w:lang w:eastAsia="en-US"/>
    </w:rPr>
  </w:style>
  <w:style w:type="paragraph" w:styleId="2201"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02"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03"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04" w:customStyle="1">
    <w:name w:val="列项◆（三级）"/>
    <w:basedOn w:val="897"/>
    <w:uiPriority w:val="0"/>
    <w:qFormat/>
    <w:pPr>
      <w:ind w:left="1680" w:hanging="420"/>
    </w:pPr>
    <w:rPr>
      <w:rFonts w:ascii="宋体"/>
      <w:szCs w:val="21"/>
    </w:rPr>
  </w:style>
  <w:style w:type="paragraph" w:styleId="2205"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06" w:customStyle="1">
    <w:name w:val="示例×："/>
    <w:basedOn w:val="1126"/>
    <w:uiPriority w:val="0"/>
    <w:qFormat/>
    <w:pPr>
      <w:ind w:left="842" w:hanging="420"/>
      <w:tabs>
        <w:tab w:val="left" w:pos="360" w:leader="none"/>
        <w:tab w:val="clear" w:pos="780" w:leader="none"/>
      </w:tabs>
      <w:outlineLvl w:val="9"/>
    </w:pPr>
    <w:rPr>
      <w:rFonts w:ascii="宋体" w:eastAsia="宋体"/>
      <w:sz w:val="18"/>
      <w:szCs w:val="18"/>
    </w:rPr>
  </w:style>
  <w:style w:type="paragraph" w:styleId="2207" w:customStyle="1">
    <w:name w:val="二级无"/>
    <w:basedOn w:val="1124"/>
    <w:uiPriority w:val="0"/>
    <w:qFormat/>
    <w:pPr>
      <w:ind w:left="0" w:firstLine="0"/>
      <w:jc w:val="left"/>
    </w:pPr>
    <w:rPr>
      <w:rFonts w:ascii="宋体" w:eastAsia="宋体"/>
      <w:szCs w:val="21"/>
      <w:lang w:val="zh-CN"/>
    </w:rPr>
  </w:style>
  <w:style w:type="paragraph" w:styleId="2208" w:customStyle="1">
    <w:name w:val="注：（正文）"/>
    <w:basedOn w:val="1454"/>
    <w:next w:val="1100"/>
    <w:uiPriority w:val="0"/>
    <w:qFormat/>
    <w:pPr>
      <w:ind w:left="425" w:hanging="425"/>
      <w:tabs>
        <w:tab w:val="left" w:pos="425" w:leader="none"/>
        <w:tab w:val="clear" w:pos="1200" w:leader="none"/>
      </w:tabs>
    </w:pPr>
    <w:rPr>
      <w:szCs w:val="18"/>
    </w:rPr>
  </w:style>
  <w:style w:type="paragraph" w:styleId="2209"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10" w:customStyle="1">
    <w:name w:val="参考文献"/>
    <w:basedOn w:val="897"/>
    <w:next w:val="1100"/>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11" w:customStyle="1">
    <w:name w:val="附录标题"/>
    <w:basedOn w:val="1100"/>
    <w:next w:val="1100"/>
    <w:uiPriority w:val="0"/>
    <w:qFormat/>
    <w:pPr>
      <w:ind w:firstLine="0"/>
      <w:jc w:val="center"/>
      <w:tabs>
        <w:tab w:val="center" w:pos="4201" w:leader="none"/>
        <w:tab w:val="right" w:pos="9298" w:leader="dot"/>
      </w:tabs>
    </w:pPr>
    <w:rPr>
      <w:rFonts w:ascii="黑体" w:eastAsia="黑体"/>
    </w:rPr>
  </w:style>
  <w:style w:type="paragraph" w:styleId="2212" w:customStyle="1">
    <w:name w:val="附录表标号"/>
    <w:basedOn w:val="897"/>
    <w:next w:val="1100"/>
    <w:uiPriority w:val="0"/>
    <w:qFormat/>
    <w:pPr>
      <w:ind w:left="811" w:hanging="448"/>
      <w:jc w:val="center"/>
      <w:spacing w:line="14" w:lineRule="exact"/>
      <w:outlineLvl w:val="0"/>
    </w:pPr>
    <w:rPr>
      <w:color w:val="ffffff"/>
    </w:rPr>
  </w:style>
  <w:style w:type="paragraph" w:styleId="2213" w:customStyle="1">
    <w:name w:val="附录二级无"/>
    <w:basedOn w:val="1714"/>
    <w:uiPriority w:val="0"/>
    <w:qFormat/>
    <w:pPr>
      <w:ind w:left="851" w:hanging="851"/>
      <w:tabs>
        <w:tab w:val="left" w:pos="360" w:leader="none"/>
      </w:tabs>
    </w:pPr>
    <w:rPr>
      <w:rFonts w:ascii="宋体" w:eastAsia="宋体"/>
      <w:szCs w:val="21"/>
    </w:rPr>
  </w:style>
  <w:style w:type="paragraph" w:styleId="2214" w:customStyle="1">
    <w:name w:val="附录公式编号制表符"/>
    <w:basedOn w:val="897"/>
    <w:next w:val="1100"/>
    <w:uiPriority w:val="0"/>
    <w:qFormat/>
    <w:pPr>
      <w:widowControl/>
      <w:tabs>
        <w:tab w:val="center" w:pos="4201" w:leader="none"/>
        <w:tab w:val="right" w:pos="9298" w:leader="dot"/>
      </w:tabs>
    </w:pPr>
    <w:rPr>
      <w:rFonts w:ascii="宋体"/>
      <w:szCs w:val="20"/>
    </w:rPr>
  </w:style>
  <w:style w:type="paragraph" w:styleId="2215" w:customStyle="1">
    <w:name w:val="附录三级无"/>
    <w:basedOn w:val="1720"/>
    <w:uiPriority w:val="0"/>
    <w:qFormat/>
    <w:pPr>
      <w:ind w:left="992" w:hanging="992"/>
      <w:tabs>
        <w:tab w:val="left" w:pos="360" w:leader="none"/>
      </w:tabs>
    </w:pPr>
    <w:rPr>
      <w:rFonts w:ascii="宋体" w:eastAsia="宋体"/>
      <w:szCs w:val="21"/>
    </w:rPr>
  </w:style>
  <w:style w:type="paragraph" w:styleId="2216"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17" w:customStyle="1">
    <w:name w:val="附录四级无"/>
    <w:basedOn w:val="1727"/>
    <w:uiPriority w:val="0"/>
    <w:qFormat/>
    <w:pPr>
      <w:ind w:left="1134" w:hanging="1134"/>
      <w:tabs>
        <w:tab w:val="left" w:pos="360" w:leader="none"/>
      </w:tabs>
    </w:pPr>
    <w:rPr>
      <w:rFonts w:ascii="宋体" w:eastAsia="宋体"/>
      <w:szCs w:val="21"/>
    </w:rPr>
  </w:style>
  <w:style w:type="paragraph" w:styleId="2218" w:customStyle="1">
    <w:name w:val="附录图标号"/>
    <w:basedOn w:val="897"/>
    <w:uiPriority w:val="0"/>
    <w:qFormat/>
    <w:pPr>
      <w:ind w:firstLine="363"/>
      <w:jc w:val="center"/>
      <w:keepNext/>
      <w:pageBreakBefore/>
      <w:spacing w:line="14" w:lineRule="exact"/>
      <w:widowControl/>
      <w:outlineLvl w:val="0"/>
    </w:pPr>
    <w:rPr>
      <w:color w:val="ffffff"/>
    </w:rPr>
  </w:style>
  <w:style w:type="paragraph" w:styleId="2219" w:customStyle="1">
    <w:name w:val="附录五级无"/>
    <w:basedOn w:val="1739"/>
    <w:uiPriority w:val="0"/>
    <w:qFormat/>
    <w:pPr>
      <w:ind w:left="980"/>
      <w:tabs>
        <w:tab w:val="left" w:pos="360" w:leader="none"/>
        <w:tab w:val="clear" w:pos="780" w:leader="none"/>
      </w:tabs>
    </w:pPr>
    <w:rPr>
      <w:rFonts w:ascii="宋体" w:eastAsia="宋体"/>
      <w:szCs w:val="21"/>
    </w:rPr>
  </w:style>
  <w:style w:type="paragraph" w:styleId="2220" w:customStyle="1">
    <w:name w:val="附录一级无"/>
    <w:basedOn w:val="1564"/>
    <w:uiPriority w:val="0"/>
    <w:qFormat/>
    <w:pPr>
      <w:ind w:left="1779" w:hanging="1069"/>
      <w:tabs>
        <w:tab w:val="left" w:pos="360" w:leader="none"/>
      </w:tabs>
    </w:pPr>
    <w:rPr>
      <w:rFonts w:ascii="宋体" w:eastAsia="宋体"/>
      <w:szCs w:val="21"/>
    </w:rPr>
  </w:style>
  <w:style w:type="paragraph" w:styleId="2221"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22" w:customStyle="1">
    <w:name w:val="列项说明"/>
    <w:basedOn w:val="897"/>
    <w:uiPriority w:val="0"/>
    <w:qFormat/>
    <w:pPr>
      <w:ind w:left="400" w:hanging="200"/>
      <w:jc w:val="left"/>
      <w:spacing w:line="320" w:lineRule="exact"/>
    </w:pPr>
    <w:rPr>
      <w:rFonts w:ascii="宋体"/>
      <w:szCs w:val="20"/>
    </w:rPr>
  </w:style>
  <w:style w:type="paragraph" w:styleId="2223"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24" w:customStyle="1">
    <w:name w:val="其他标准标志"/>
    <w:basedOn w:val="1766"/>
    <w:uiPriority w:val="0"/>
    <w:qFormat/>
    <w:pPr>
      <w:framePr w:w="6101" w:h="1389" w:vSpace="181" w:hSpace="181" w:wrap="around" w:vAnchor="page" w:hAnchor="page" w:x="4673" w:y="942" w:hRule="exact"/>
    </w:pPr>
    <w:rPr>
      <w:szCs w:val="96"/>
    </w:rPr>
  </w:style>
  <w:style w:type="paragraph" w:styleId="2225" w:customStyle="1">
    <w:name w:val="三级无"/>
    <w:basedOn w:val="1450"/>
    <w:uiPriority w:val="0"/>
    <w:qFormat/>
    <w:pPr>
      <w:jc w:val="left"/>
    </w:pPr>
    <w:rPr>
      <w:rFonts w:ascii="宋体" w:eastAsia="宋体"/>
      <w:szCs w:val="21"/>
      <w:lang w:val="zh-CN"/>
    </w:rPr>
  </w:style>
  <w:style w:type="paragraph" w:styleId="2226" w:customStyle="1">
    <w:name w:val="示例后文字"/>
    <w:basedOn w:val="1100"/>
    <w:next w:val="1100"/>
    <w:uiPriority w:val="0"/>
    <w:qFormat/>
    <w:pPr>
      <w:ind w:firstLine="360"/>
      <w:tabs>
        <w:tab w:val="center" w:pos="4201" w:leader="none"/>
        <w:tab w:val="right" w:pos="9298" w:leader="dot"/>
      </w:tabs>
    </w:pPr>
    <w:rPr>
      <w:sz w:val="18"/>
    </w:rPr>
  </w:style>
  <w:style w:type="paragraph" w:styleId="2227" w:customStyle="1">
    <w:name w:val="四级无"/>
    <w:basedOn w:val="1602"/>
    <w:uiPriority w:val="0"/>
    <w:qFormat/>
    <w:pPr>
      <w:jc w:val="left"/>
    </w:pPr>
    <w:rPr>
      <w:rFonts w:ascii="宋体" w:eastAsia="宋体"/>
      <w:szCs w:val="21"/>
      <w:lang w:val="zh-CN"/>
    </w:rPr>
  </w:style>
  <w:style w:type="paragraph" w:styleId="2228" w:customStyle="1">
    <w:name w:val="图标脚注说明"/>
    <w:basedOn w:val="1100"/>
    <w:uiPriority w:val="0"/>
    <w:qFormat/>
    <w:pPr>
      <w:ind w:left="840" w:hanging="420"/>
      <w:tabs>
        <w:tab w:val="center" w:pos="4201" w:leader="none"/>
        <w:tab w:val="right" w:pos="9298" w:leader="dot"/>
      </w:tabs>
    </w:pPr>
    <w:rPr>
      <w:sz w:val="18"/>
      <w:szCs w:val="18"/>
    </w:rPr>
  </w:style>
  <w:style w:type="paragraph" w:styleId="2229" w:customStyle="1">
    <w:name w:val="图表脚注说明"/>
    <w:basedOn w:val="897"/>
    <w:uiPriority w:val="0"/>
    <w:qFormat/>
    <w:pPr>
      <w:ind w:left="811" w:hanging="448"/>
    </w:pPr>
    <w:rPr>
      <w:rFonts w:ascii="宋体"/>
      <w:sz w:val="18"/>
      <w:szCs w:val="18"/>
    </w:rPr>
  </w:style>
  <w:style w:type="paragraph" w:styleId="2230" w:customStyle="1">
    <w:name w:val="图的脚注"/>
    <w:next w:val="1100"/>
    <w:uiPriority w:val="0"/>
    <w:qFormat/>
    <w:pPr>
      <w:ind w:left="840" w:hanging="420"/>
      <w:jc w:val="both"/>
      <w:widowControl w:val="off"/>
    </w:pPr>
    <w:rPr>
      <w:rFonts w:ascii="宋体" w:hAnsi="Times New Roman" w:eastAsia="宋体" w:cs="Times New Roman"/>
      <w:sz w:val="18"/>
      <w:lang w:val="en-US" w:eastAsia="zh-CN" w:bidi="ar-SA"/>
    </w:rPr>
  </w:style>
  <w:style w:type="paragraph" w:styleId="2231" w:customStyle="1">
    <w:name w:val="五级无"/>
    <w:basedOn w:val="1665"/>
    <w:uiPriority w:val="0"/>
    <w:qFormat/>
    <w:pPr>
      <w:jc w:val="left"/>
    </w:pPr>
    <w:rPr>
      <w:rFonts w:ascii="宋体" w:eastAsia="宋体"/>
      <w:szCs w:val="21"/>
      <w:lang w:val="zh-CN"/>
    </w:rPr>
  </w:style>
  <w:style w:type="paragraph" w:styleId="2232" w:customStyle="1">
    <w:name w:val="一级无"/>
    <w:basedOn w:val="1125"/>
    <w:uiPriority w:val="0"/>
    <w:qFormat/>
    <w:pPr>
      <w:ind w:left="0" w:firstLine="0"/>
      <w:jc w:val="left"/>
    </w:pPr>
    <w:rPr>
      <w:rFonts w:ascii="宋体" w:eastAsia="宋体"/>
      <w:szCs w:val="21"/>
    </w:rPr>
  </w:style>
  <w:style w:type="paragraph" w:styleId="2233" w:customStyle="1">
    <w:name w:val="正文公式编号制表符"/>
    <w:basedOn w:val="1100"/>
    <w:next w:val="1100"/>
    <w:uiPriority w:val="0"/>
    <w:qFormat/>
    <w:pPr>
      <w:ind w:firstLine="0"/>
      <w:tabs>
        <w:tab w:val="center" w:pos="4201" w:leader="none"/>
        <w:tab w:val="right" w:pos="9298" w:leader="dot"/>
      </w:tabs>
    </w:pPr>
  </w:style>
  <w:style w:type="paragraph" w:styleId="2234" w:customStyle="1">
    <w:name w:val="终结线"/>
    <w:basedOn w:val="897"/>
    <w:uiPriority w:val="0"/>
    <w:qFormat/>
    <w:pPr>
      <w:framePr w:vSpace="181" w:hSpace="181" w:wrap="around" w:vAnchor="text" w:hAnchor="margin" w:xAlign="center" w:y="285"/>
    </w:pPr>
  </w:style>
  <w:style w:type="paragraph" w:styleId="2235" w:customStyle="1">
    <w:name w:val="其他发布日期"/>
    <w:basedOn w:val="1593"/>
    <w:uiPriority w:val="0"/>
    <w:qFormat/>
    <w:pPr>
      <w:framePr w:w="3997" w:h="471" w:vSpace="181" w:hSpace="0" w:wrap="around" w:vAnchor="page" w:hAnchor="page" w:x="1419" w:y="14097" w:hRule="exact"/>
    </w:pPr>
  </w:style>
  <w:style w:type="paragraph" w:styleId="2236" w:customStyle="1">
    <w:name w:val="其他实施日期"/>
    <w:basedOn w:val="1592"/>
    <w:uiPriority w:val="0"/>
    <w:qFormat/>
    <w:pPr>
      <w:ind w:left="0" w:firstLine="0"/>
      <w:framePr w:w="3997" w:h="471" w:vSpace="181" w:wrap="around" w:vAnchor="page" w:hAnchor="page" w:x="7089" w:y="14097" w:hRule="exact"/>
    </w:pPr>
  </w:style>
  <w:style w:type="paragraph" w:styleId="2237" w:customStyle="1">
    <w:name w:val="封面标准名称2"/>
    <w:basedOn w:val="1845"/>
    <w:uiPriority w:val="0"/>
    <w:qFormat/>
    <w:pPr>
      <w:framePr w:w="9639" w:wrap="around" w:vAnchor="page" w:hAnchor="page" w:y="4469"/>
    </w:pPr>
  </w:style>
  <w:style w:type="paragraph" w:styleId="2238" w:customStyle="1">
    <w:name w:val="封面标准英文名称2"/>
    <w:basedOn w:val="1644"/>
    <w:uiPriority w:val="0"/>
    <w:qFormat/>
    <w:pPr>
      <w:framePr w:w="9639" w:h="6917" w:wrap="around" w:vAnchor="page" w:hAnchor="page" w:xAlign="center" w:y="4469" w:hRule="exact"/>
    </w:pPr>
    <w:rPr>
      <w:rFonts w:eastAsia="黑体"/>
      <w:szCs w:val="28"/>
    </w:rPr>
  </w:style>
  <w:style w:type="paragraph" w:styleId="2239" w:customStyle="1">
    <w:name w:val="封面一致性程度标识2"/>
    <w:basedOn w:val="2026"/>
    <w:uiPriority w:val="0"/>
    <w:qFormat/>
    <w:pPr>
      <w:widowControl w:val="off"/>
      <w:framePr w:w="9639" w:h="6917" w:wrap="around" w:vAnchor="page" w:hAnchor="page" w:xAlign="center" w:y="4469" w:hRule="exact"/>
    </w:pPr>
    <w:rPr>
      <w:szCs w:val="28"/>
    </w:rPr>
  </w:style>
  <w:style w:type="paragraph" w:styleId="2240" w:customStyle="1">
    <w:name w:val="封面标准文稿类别2"/>
    <w:basedOn w:val="1900"/>
    <w:uiPriority w:val="0"/>
    <w:qFormat/>
    <w:pPr>
      <w:spacing w:after="160" w:line="240" w:lineRule="auto"/>
      <w:widowControl w:val="off"/>
      <w:framePr w:w="9639" w:h="6917" w:wrap="around" w:vAnchor="page" w:hAnchor="page" w:xAlign="center" w:y="4469" w:hRule="exact"/>
    </w:pPr>
    <w:rPr>
      <w:szCs w:val="28"/>
    </w:rPr>
  </w:style>
  <w:style w:type="paragraph" w:styleId="2241" w:customStyle="1">
    <w:name w:val="封面标准文稿编辑信息2"/>
    <w:basedOn w:val="2068"/>
    <w:uiPriority w:val="0"/>
    <w:qFormat/>
    <w:pPr>
      <w:spacing w:after="160"/>
      <w:widowControl w:val="off"/>
      <w:framePr w:w="9639" w:h="6917" w:wrap="around" w:vAnchor="page" w:hAnchor="page" w:xAlign="center" w:y="4469" w:hRule="exact"/>
    </w:pPr>
    <w:rPr>
      <w:szCs w:val="28"/>
    </w:rPr>
  </w:style>
  <w:style w:type="paragraph" w:styleId="2242"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43" w:customStyle="1">
    <w:name w:val="封面正文内容"/>
    <w:basedOn w:val="897"/>
    <w:next w:val="897"/>
    <w:uiPriority w:val="0"/>
    <w:qFormat/>
    <w:rPr>
      <w:rFonts w:ascii="宋体" w:hAnsi="宋体" w:cs="宋体"/>
      <w:sz w:val="30"/>
      <w:szCs w:val="30"/>
    </w:rPr>
  </w:style>
  <w:style w:type="paragraph" w:styleId="2244" w:customStyle="1">
    <w:name w:val="a"/>
    <w:basedOn w:val="897"/>
    <w:uiPriority w:val="0"/>
    <w:qFormat/>
    <w:pPr>
      <w:jc w:val="left"/>
      <w:spacing w:before="100" w:beforeAutospacing="1" w:after="100" w:afterAutospacing="1"/>
      <w:widowControl/>
    </w:pPr>
    <w:rPr>
      <w:rFonts w:ascii="宋体" w:hAnsi="宋体" w:cs="宋体"/>
      <w:sz w:val="24"/>
    </w:rPr>
  </w:style>
  <w:style w:type="paragraph" w:styleId="2245" w:customStyle="1">
    <w:name w:val="方框下的ABC标题"/>
    <w:basedOn w:val="897"/>
    <w:uiPriority w:val="0"/>
    <w:qFormat/>
    <w:pPr>
      <w:spacing w:line="360" w:lineRule="auto"/>
    </w:pPr>
    <w:rPr>
      <w:rFonts w:hAnsi="宋体"/>
    </w:rPr>
  </w:style>
  <w:style w:type="paragraph" w:styleId="2246" w:customStyle="1">
    <w:name w:val="SUR-方框下的ABC标题"/>
    <w:basedOn w:val="897"/>
    <w:uiPriority w:val="0"/>
    <w:qFormat/>
    <w:pPr>
      <w:ind w:left="726" w:hanging="363"/>
      <w:jc w:val="left"/>
      <w:spacing w:line="360" w:lineRule="auto"/>
      <w:tabs>
        <w:tab w:val="left" w:pos="1140" w:leader="none"/>
      </w:tabs>
    </w:pPr>
    <w:rPr>
      <w:szCs w:val="20"/>
      <w:lang w:eastAsia="en-US"/>
    </w:rPr>
  </w:style>
  <w:style w:type="paragraph" w:styleId="2247"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48" w:customStyle="1">
    <w:name w:val="D标题二"/>
    <w:basedOn w:val="2247"/>
    <w:next w:val="2247"/>
    <w:uiPriority w:val="0"/>
    <w:qFormat/>
    <w:rPr>
      <w:rFonts w:eastAsia="黑体"/>
    </w:rPr>
  </w:style>
  <w:style w:type="paragraph" w:styleId="2249" w:customStyle="1">
    <w:name w:val="点对点应答文字"/>
    <w:basedOn w:val="897"/>
    <w:uiPriority w:val="0"/>
    <w:qFormat/>
    <w:pPr>
      <w:jc w:val="left"/>
      <w:spacing w:line="360" w:lineRule="auto"/>
    </w:pPr>
    <w:rPr>
      <w:i/>
      <w:color w:val="0000ff"/>
      <w:szCs w:val="20"/>
      <w:lang w:eastAsia="en-US"/>
    </w:rPr>
  </w:style>
  <w:style w:type="paragraph" w:styleId="2250" w:customStyle="1">
    <w:name w:val="SUR-方框标题"/>
    <w:basedOn w:val="897"/>
    <w:uiPriority w:val="0"/>
    <w:qFormat/>
    <w:pPr>
      <w:jc w:val="left"/>
      <w:spacing w:line="360" w:lineRule="auto"/>
    </w:pPr>
    <w:rPr>
      <w:szCs w:val="20"/>
      <w:lang w:eastAsia="en-US"/>
    </w:rPr>
  </w:style>
  <w:style w:type="paragraph" w:styleId="2251" w:customStyle="1">
    <w:name w:val="表内文字"/>
    <w:uiPriority w:val="0"/>
    <w:qFormat/>
    <w:rPr>
      <w:rFonts w:ascii="Times New Roman" w:hAnsi="Times New Roman" w:eastAsia="宋体" w:cs="Times New Roman"/>
      <w:sz w:val="21"/>
      <w:lang w:val="en-US" w:eastAsia="zh-CN" w:bidi="ar-SA"/>
    </w:rPr>
  </w:style>
  <w:style w:type="paragraph" w:styleId="2252" w:customStyle="1">
    <w:name w:val="示意图说明"/>
    <w:basedOn w:val="897"/>
    <w:next w:val="912"/>
    <w:uiPriority w:val="0"/>
    <w:qFormat/>
    <w:pPr>
      <w:jc w:val="center"/>
      <w:spacing w:line="360" w:lineRule="auto"/>
    </w:pPr>
    <w:rPr>
      <w:rFonts w:eastAsia="黑体"/>
      <w:szCs w:val="20"/>
      <w:lang w:eastAsia="en-US"/>
    </w:rPr>
  </w:style>
  <w:style w:type="paragraph" w:styleId="2253" w:customStyle="1">
    <w:name w:val="方框标题"/>
    <w:basedOn w:val="897"/>
    <w:next w:val="897"/>
    <w:uiPriority w:val="0"/>
    <w:qFormat/>
    <w:pPr>
      <w:ind w:firstLine="397"/>
      <w:spacing w:line="360" w:lineRule="auto"/>
      <w:tabs>
        <w:tab w:val="left" w:pos="420" w:leader="none"/>
      </w:tabs>
    </w:pPr>
    <w:rPr>
      <w:rFonts w:eastAsia="黑体"/>
    </w:rPr>
  </w:style>
  <w:style w:type="paragraph" w:styleId="2254"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55" w:customStyle="1">
    <w:name w:val="MM Topic 1"/>
    <w:basedOn w:val="898"/>
    <w:uiPriority w:val="0"/>
    <w:qFormat/>
    <w:pPr>
      <w:ind w:left="420" w:hanging="420"/>
      <w:keepLines/>
      <w:spacing w:before="340" w:after="330" w:line="578" w:lineRule="auto"/>
      <w:tabs>
        <w:tab w:val="left" w:pos="0" w:leader="none"/>
        <w:tab w:val="left" w:pos="420" w:leader="none"/>
      </w:tabs>
    </w:pPr>
    <w:rPr>
      <w:rFonts w:ascii="Calibri" w:eastAsia="宋体"/>
      <w:b/>
      <w:bCs/>
      <w:sz w:val="44"/>
      <w:szCs w:val="44"/>
      <w:lang w:val="zh-CN"/>
    </w:rPr>
  </w:style>
  <w:style w:type="paragraph" w:styleId="2256" w:customStyle="1">
    <w:name w:val="MM Topic 3"/>
    <w:basedOn w:val="900"/>
    <w:uiPriority w:val="0"/>
    <w:qFormat/>
    <w:pPr>
      <w:ind w:left="420" w:hanging="420"/>
      <w:tabs>
        <w:tab w:val="left" w:pos="0" w:leader="none"/>
      </w:tabs>
    </w:pPr>
    <w:rPr>
      <w:bCs/>
      <w:szCs w:val="32"/>
      <w:lang w:val="zh-CN"/>
    </w:rPr>
  </w:style>
  <w:style w:type="paragraph" w:styleId="2257" w:customStyle="1">
    <w:name w:val="p15"/>
    <w:basedOn w:val="897"/>
    <w:uiPriority w:val="0"/>
    <w:qFormat/>
    <w:pPr>
      <w:jc w:val="left"/>
      <w:spacing w:before="156" w:after="156"/>
      <w:widowControl/>
    </w:pPr>
    <w:rPr>
      <w:rFonts w:ascii="黑体" w:hAnsi="黑体" w:eastAsia="黑体" w:cs="宋体"/>
      <w:szCs w:val="21"/>
    </w:rPr>
  </w:style>
  <w:style w:type="paragraph" w:styleId="2258" w:customStyle="1">
    <w:name w:val="p16"/>
    <w:basedOn w:val="897"/>
    <w:uiPriority w:val="0"/>
    <w:qFormat/>
    <w:pPr>
      <w:ind w:firstLine="420"/>
      <w:widowControl/>
    </w:pPr>
    <w:rPr>
      <w:rFonts w:ascii="宋体" w:hAnsi="宋体" w:cs="宋体"/>
      <w:sz w:val="20"/>
      <w:szCs w:val="20"/>
    </w:rPr>
  </w:style>
  <w:style w:type="paragraph" w:styleId="2259" w:customStyle="1">
    <w:name w:val="p17"/>
    <w:basedOn w:val="897"/>
    <w:uiPriority w:val="0"/>
    <w:qFormat/>
    <w:pPr>
      <w:jc w:val="center"/>
      <w:spacing w:before="156" w:after="156"/>
      <w:widowControl/>
    </w:pPr>
    <w:rPr>
      <w:rFonts w:ascii="黑体" w:hAnsi="黑体" w:eastAsia="黑体" w:cs="宋体"/>
      <w:szCs w:val="21"/>
    </w:rPr>
  </w:style>
  <w:style w:type="paragraph" w:styleId="2260" w:customStyle="1">
    <w:name w:val="0-投标正文"/>
    <w:basedOn w:val="898"/>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61" w:customStyle="1">
    <w:name w:val="网格型1"/>
    <w:basedOn w:val="90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2" w:customStyle="1">
    <w:name w:val="网格型2"/>
    <w:basedOn w:val="90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3" w:customStyle="1">
    <w:name w:val="网格型11"/>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4" w:customStyle="1">
    <w:name w:val="网格型21"/>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5" w:customStyle="1">
    <w:name w:val="网格型3"/>
    <w:basedOn w:val="9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6" w:customStyle="1">
    <w:name w:val="网格型12"/>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7" w:customStyle="1">
    <w:name w:val="网格型22"/>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8" w:customStyle="1">
    <w:name w:val="网格型4"/>
    <w:basedOn w:val="9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9" w:customStyle="1">
    <w:name w:val="网格型13"/>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0" w:customStyle="1">
    <w:name w:val="网格型23"/>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1" w:customStyle="1">
    <w:name w:val="网格型5"/>
    <w:basedOn w:val="9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2" w:customStyle="1">
    <w:name w:val="网格型6"/>
    <w:basedOn w:val="9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3" w:customStyle="1">
    <w:name w:val="网格型14"/>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4" w:customStyle="1">
    <w:name w:val="网格型24"/>
    <w:basedOn w:val="9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5" w:customStyle="1">
    <w:name w:val="网格型7"/>
    <w:basedOn w:val="9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6" w:customStyle="1">
    <w:name w:val="网格型8"/>
    <w:basedOn w:val="90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77" w:customStyle="1">
    <w:name w:val="普通(网站) Char"/>
    <w:uiPriority w:val="0"/>
    <w:qFormat/>
    <w:rPr>
      <w:rFonts w:ascii="宋体" w:hAnsi="宋体" w:cs="宋体"/>
      <w:color w:val="000000"/>
      <w:sz w:val="24"/>
      <w:szCs w:val="24"/>
    </w:rPr>
  </w:style>
  <w:style w:type="character" w:styleId="2278" w:customStyle="1">
    <w:name w:val="正文缩进 Char"/>
    <w:uiPriority w:val="0"/>
    <w:qFormat/>
    <w:rPr>
      <w:rFonts w:eastAsia="宋体"/>
      <w:sz w:val="21"/>
      <w:lang w:val="en-US" w:eastAsia="zh-CN" w:bidi="ar-SA"/>
    </w:rPr>
  </w:style>
  <w:style w:type="paragraph" w:styleId="2279" w:customStyle="1">
    <w:name w:val="Andy_正文格式"/>
    <w:basedOn w:val="897"/>
    <w:uiPriority w:val="0"/>
    <w:qFormat/>
    <w:pPr>
      <w:ind w:firstLine="560"/>
      <w:jc w:val="left"/>
    </w:pPr>
    <w:rPr>
      <w:rFonts w:ascii="仿宋_GB2312" w:eastAsia="仿宋_GB2312"/>
      <w:sz w:val="28"/>
      <w:szCs w:val="28"/>
    </w:rPr>
  </w:style>
  <w:style w:type="character" w:styleId="2280" w:customStyle="1">
    <w:name w:val="p141"/>
    <w:uiPriority w:val="0"/>
    <w:qFormat/>
    <w:rPr>
      <w:sz w:val="21"/>
      <w:szCs w:val="21"/>
    </w:rPr>
  </w:style>
  <w:style w:type="character" w:styleId="2281" w:customStyle="1">
    <w:name w:val="标题 3 字符"/>
    <w:uiPriority w:val="0"/>
    <w:qFormat/>
    <w:rPr>
      <w:b/>
      <w:sz w:val="32"/>
    </w:rPr>
  </w:style>
  <w:style w:type="paragraph" w:styleId="228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83" w:customStyle="1">
    <w:name w:val="标题 8 字符"/>
    <w:uiPriority w:val="0"/>
    <w:qFormat/>
    <w:rPr>
      <w:rFonts w:ascii="Arial" w:hAnsi="Arial" w:eastAsia="黑体"/>
      <w:spacing w:val="-2"/>
      <w:position w:val="-6"/>
      <w:sz w:val="24"/>
    </w:rPr>
  </w:style>
  <w:style w:type="paragraph" w:styleId="2284" w:customStyle="1">
    <w:name w:val="TOC 标题3"/>
    <w:basedOn w:val="898"/>
    <w:next w:val="897"/>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285" w:customStyle="1">
    <w:name w:val="titlebody"/>
    <w:basedOn w:val="907"/>
    <w:uiPriority w:val="0"/>
    <w:qFormat/>
    <w:rPr>
      <w:rFonts w:ascii="宋体" w:hAnsi="宋体" w:eastAsia="宋体" w:cs="宋体"/>
      <w:b/>
      <w:bCs/>
      <w:color w:val="000000"/>
      <w:sz w:val="24"/>
      <w:szCs w:val="24"/>
    </w:rPr>
  </w:style>
  <w:style w:type="paragraph" w:styleId="2286" w:customStyle="1">
    <w:name w:val="Normal_0"/>
    <w:uiPriority w:val="0"/>
    <w:qFormat/>
    <w:rPr>
      <w:rFonts w:ascii="Times New Roman" w:hAnsi="Times New Roman" w:eastAsia="Times New Roman" w:cs="Times New Roman"/>
      <w:sz w:val="24"/>
      <w:szCs w:val="24"/>
      <w:lang w:val="en-US" w:eastAsia="zh-CN" w:bidi="ar-SA"/>
    </w:rPr>
  </w:style>
  <w:style w:type="paragraph" w:styleId="2287" w:customStyle="1">
    <w:name w:val="标题 1_0"/>
    <w:basedOn w:val="1101"/>
    <w:next w:val="1101"/>
    <w:link w:val="2288"/>
    <w:uiPriority w:val="0"/>
    <w:qFormat/>
    <w:pPr>
      <w:keepNext/>
      <w:outlineLvl w:val="0"/>
    </w:pPr>
    <w:rPr>
      <w:rFonts w:ascii="楷体_GB2312" w:eastAsia="楷体_GB2312"/>
      <w:sz w:val="28"/>
      <w:szCs w:val="20"/>
    </w:rPr>
  </w:style>
  <w:style w:type="character" w:styleId="2288" w:customStyle="1">
    <w:name w:val="标题 1 Char3_0"/>
    <w:link w:val="2287"/>
    <w:uiPriority w:val="0"/>
    <w:qFormat/>
    <w:rPr>
      <w:rFonts w:ascii="楷体_GB2312" w:hAnsi="Times New Roman" w:eastAsia="楷体_GB2312" w:cs="Times New Roman"/>
      <w:sz w:val="28"/>
      <w:szCs w:val="20"/>
    </w:rPr>
  </w:style>
  <w:style w:type="paragraph" w:styleId="2289" w:customStyle="1">
    <w:name w:val="正文首行缩进 2_0"/>
    <w:basedOn w:val="2290"/>
    <w:next w:val="1101"/>
    <w:link w:val="2293"/>
    <w:uiPriority w:val="0"/>
    <w:unhideWhenUsed/>
    <w:qFormat/>
    <w:pPr>
      <w:ind w:left="420" w:firstLine="420"/>
      <w:spacing w:after="120"/>
    </w:pPr>
    <w:rPr>
      <w:rFonts w:ascii="Arial" w:hAnsi="Arial" w:eastAsia="方正仿宋_GBK" w:cs="Arial"/>
      <w:sz w:val="21"/>
      <w:szCs w:val="24"/>
    </w:rPr>
  </w:style>
  <w:style w:type="paragraph" w:styleId="2290" w:customStyle="1">
    <w:name w:val="正文文本缩进_0"/>
    <w:basedOn w:val="1101"/>
    <w:next w:val="2291"/>
    <w:link w:val="2292"/>
    <w:uiPriority w:val="0"/>
    <w:qFormat/>
    <w:pPr>
      <w:ind w:firstLine="645"/>
    </w:pPr>
    <w:rPr>
      <w:rFonts w:ascii="楷体_GB2312" w:hAnsi="等线" w:eastAsia="楷体_GB2312"/>
      <w:sz w:val="32"/>
      <w:szCs w:val="22"/>
    </w:rPr>
  </w:style>
  <w:style w:type="paragraph" w:styleId="2291" w:customStyle="1">
    <w:name w:val="font5_0"/>
    <w:basedOn w:val="1101"/>
    <w:uiPriority w:val="0"/>
    <w:qFormat/>
    <w:pPr>
      <w:jc w:val="left"/>
      <w:spacing w:before="100" w:beforeAutospacing="1" w:after="100" w:afterAutospacing="1"/>
      <w:widowControl/>
    </w:pPr>
    <w:rPr>
      <w:rFonts w:ascii="Tahoma" w:hAnsi="Tahoma" w:eastAsia="Arial Unicode MS" w:cs="Tahoma"/>
      <w:sz w:val="20"/>
      <w:szCs w:val="20"/>
    </w:rPr>
  </w:style>
  <w:style w:type="character" w:styleId="2292" w:customStyle="1">
    <w:name w:val="正文文本缩进 Char_0"/>
    <w:link w:val="2290"/>
    <w:uiPriority w:val="99"/>
    <w:semiHidden/>
    <w:qFormat/>
    <w:rPr>
      <w:rFonts w:ascii="Times New Roman" w:hAnsi="Times New Roman" w:eastAsia="宋体" w:cs="Times New Roman"/>
      <w:szCs w:val="24"/>
    </w:rPr>
  </w:style>
  <w:style w:type="character" w:styleId="2293" w:customStyle="1">
    <w:name w:val="正文首行缩进 2 Char2_0"/>
    <w:link w:val="2289"/>
    <w:uiPriority w:val="99"/>
    <w:semiHidden/>
    <w:qFormat/>
    <w:rPr>
      <w:rFonts w:ascii="Times New Roman" w:hAnsi="Times New Roman" w:eastAsia="宋体" w:cs="Times New Roman"/>
      <w:szCs w:val="24"/>
    </w:rPr>
  </w:style>
  <w:style w:type="paragraph" w:styleId="2294" w:customStyle="1">
    <w:name w:val="Normal_1"/>
    <w:uiPriority w:val="0"/>
    <w:qFormat/>
    <w:rPr>
      <w:rFonts w:ascii="Times New Roman" w:hAnsi="Times New Roman" w:eastAsia="Times New Roman" w:cs="Times New Roman"/>
      <w:sz w:val="24"/>
      <w:szCs w:val="24"/>
      <w:lang w:val="en-US" w:eastAsia="zh-CN" w:bidi="ar-SA"/>
    </w:rPr>
  </w:style>
  <w:style w:type="paragraph" w:styleId="2295" w:customStyle="1">
    <w:name w:val="Normal_2"/>
    <w:uiPriority w:val="0"/>
    <w:qFormat/>
    <w:rPr>
      <w:rFonts w:ascii="Times New Roman" w:hAnsi="Times New Roman" w:eastAsia="Times New Roman" w:cs="Times New Roman"/>
      <w:sz w:val="24"/>
      <w:szCs w:val="24"/>
      <w:lang w:val="en-US" w:eastAsia="zh-CN" w:bidi="ar-SA"/>
    </w:rPr>
  </w:style>
  <w:style w:type="paragraph" w:styleId="2296" w:customStyle="1">
    <w:name w:val="Normal_3"/>
    <w:uiPriority w:val="0"/>
    <w:qFormat/>
    <w:rPr>
      <w:rFonts w:ascii="Times New Roman" w:hAnsi="Times New Roman" w:eastAsia="Times New Roman" w:cs="Times New Roman"/>
      <w:sz w:val="24"/>
      <w:szCs w:val="24"/>
      <w:lang w:val="en-US" w:eastAsia="zh-CN" w:bidi="ar-SA"/>
    </w:rPr>
  </w:style>
  <w:style w:type="paragraph" w:styleId="2297" w:customStyle="1">
    <w:name w:val="Normal_4"/>
    <w:uiPriority w:val="0"/>
    <w:qFormat/>
    <w:rPr>
      <w:rFonts w:ascii="Times New Roman" w:hAnsi="Times New Roman" w:eastAsia="Times New Roman" w:cs="Times New Roman"/>
      <w:sz w:val="24"/>
      <w:szCs w:val="24"/>
      <w:lang w:val="en-US" w:eastAsia="zh-CN" w:bidi="ar-SA"/>
    </w:rPr>
  </w:style>
  <w:style w:type="paragraph" w:styleId="2298" w:customStyle="1">
    <w:name w:val="Normal_5"/>
    <w:uiPriority w:val="0"/>
    <w:qFormat/>
    <w:rPr>
      <w:rFonts w:ascii="Times New Roman" w:hAnsi="Times New Roman" w:eastAsia="Times New Roman" w:cs="Times New Roman"/>
      <w:sz w:val="24"/>
      <w:szCs w:val="24"/>
      <w:lang w:val="en-US" w:eastAsia="zh-CN" w:bidi="ar-SA"/>
    </w:rPr>
  </w:style>
  <w:style w:type="paragraph" w:styleId="2299" w:customStyle="1">
    <w:name w:val="Normal_6"/>
    <w:uiPriority w:val="0"/>
    <w:qFormat/>
    <w:rPr>
      <w:rFonts w:ascii="Times New Roman" w:hAnsi="Times New Roman" w:eastAsia="Times New Roman" w:cs="Times New Roman"/>
      <w:sz w:val="24"/>
      <w:szCs w:val="24"/>
      <w:lang w:val="en-US" w:eastAsia="zh-CN" w:bidi="ar-SA"/>
    </w:rPr>
  </w:style>
  <w:style w:type="paragraph" w:styleId="2300" w:customStyle="1">
    <w:name w:val="Normal_0_0"/>
    <w:uiPriority w:val="0"/>
    <w:qFormat/>
    <w:rPr>
      <w:rFonts w:ascii="Times New Roman" w:hAnsi="Times New Roman" w:eastAsia="Times New Roman" w:cs="Times New Roman"/>
      <w:sz w:val="24"/>
      <w:szCs w:val="24"/>
      <w:lang w:val="en-US" w:eastAsia="zh-CN" w:bidi="ar-SA"/>
    </w:rPr>
  </w:style>
  <w:style w:type="paragraph" w:styleId="2301" w:customStyle="1">
    <w:name w:val="Normal_1_0"/>
    <w:uiPriority w:val="0"/>
    <w:qFormat/>
    <w:rPr>
      <w:rFonts w:ascii="Times New Roman" w:hAnsi="Times New Roman" w:eastAsia="Times New Roman" w:cs="Times New Roman"/>
      <w:sz w:val="24"/>
      <w:szCs w:val="24"/>
      <w:lang w:val="en-US" w:eastAsia="zh-CN" w:bidi="ar-SA"/>
    </w:rPr>
  </w:style>
  <w:style w:type="paragraph" w:styleId="2302" w:customStyle="1">
    <w:name w:val="Normal_2_0"/>
    <w:uiPriority w:val="0"/>
    <w:qFormat/>
    <w:rPr>
      <w:rFonts w:ascii="Times New Roman" w:hAnsi="Times New Roman" w:eastAsia="Times New Roman" w:cs="Times New Roman"/>
      <w:sz w:val="24"/>
      <w:szCs w:val="24"/>
      <w:lang w:val="en-US" w:eastAsia="zh-CN" w:bidi="ar-SA"/>
    </w:rPr>
  </w:style>
  <w:style w:type="paragraph" w:styleId="2303" w:customStyle="1">
    <w:name w:val="Normal_3_0"/>
    <w:uiPriority w:val="0"/>
    <w:qFormat/>
    <w:rPr>
      <w:rFonts w:ascii="Times New Roman" w:hAnsi="Times New Roman" w:eastAsia="Times New Roman" w:cs="Times New Roman"/>
      <w:sz w:val="24"/>
      <w:szCs w:val="24"/>
      <w:lang w:val="en-US" w:eastAsia="zh-CN" w:bidi="ar-SA"/>
    </w:rPr>
  </w:style>
  <w:style w:type="paragraph" w:styleId="2304" w:customStyle="1">
    <w:name w:val="Normal_4_0"/>
    <w:uiPriority w:val="0"/>
    <w:qFormat/>
    <w:rPr>
      <w:rFonts w:ascii="Times New Roman" w:hAnsi="Times New Roman" w:eastAsia="Times New Roman" w:cs="Times New Roman"/>
      <w:sz w:val="24"/>
      <w:szCs w:val="24"/>
      <w:lang w:val="en-US" w:eastAsia="zh-CN" w:bidi="ar-SA"/>
    </w:rPr>
  </w:style>
  <w:style w:type="paragraph" w:styleId="2305"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2306" w:customStyle="1">
    <w:name w:val="Normal_5_0"/>
    <w:uiPriority w:val="0"/>
    <w:qFormat/>
    <w:rPr>
      <w:rFonts w:ascii="Times New Roman" w:hAnsi="Times New Roman" w:eastAsia="Times New Roman" w:cs="Times New Roman"/>
      <w:sz w:val="24"/>
      <w:szCs w:val="24"/>
      <w:lang w:val="en-US" w:eastAsia="zh-CN" w:bidi="ar-SA"/>
    </w:rPr>
  </w:style>
  <w:style w:type="paragraph" w:styleId="2307"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2308" w:customStyle="1">
    <w:name w:val="Normal_6_0"/>
    <w:uiPriority w:val="0"/>
    <w:qFormat/>
    <w:rPr>
      <w:rFonts w:ascii="Times New Roman" w:hAnsi="Times New Roman" w:eastAsia="Times New Roman" w:cs="Times New Roman"/>
      <w:sz w:val="24"/>
      <w:szCs w:val="24"/>
      <w:lang w:val="en-US" w:eastAsia="zh-CN" w:bidi="ar-SA"/>
    </w:rPr>
  </w:style>
  <w:style w:type="paragraph" w:styleId="2309"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2310" w:customStyle="1">
    <w:name w:val="Normal_7"/>
    <w:uiPriority w:val="0"/>
    <w:qFormat/>
    <w:rPr>
      <w:rFonts w:ascii="Times New Roman" w:hAnsi="Times New Roman" w:eastAsia="Times New Roman" w:cs="Times New Roman"/>
      <w:sz w:val="24"/>
      <w:szCs w:val="24"/>
      <w:lang w:val="en-US" w:eastAsia="zh-CN" w:bidi="ar-SA"/>
    </w:rPr>
  </w:style>
  <w:style w:type="paragraph" w:styleId="2311"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2312" w:customStyle="1">
    <w:name w:val="Normal_8"/>
    <w:uiPriority w:val="0"/>
    <w:qFormat/>
    <w:rPr>
      <w:rFonts w:ascii="Times New Roman" w:hAnsi="Times New Roman" w:eastAsia="Times New Roman" w:cs="Times New Roman"/>
      <w:sz w:val="24"/>
      <w:szCs w:val="24"/>
      <w:lang w:val="en-US" w:eastAsia="zh-CN" w:bidi="ar-SA"/>
    </w:rPr>
  </w:style>
  <w:style w:type="paragraph" w:styleId="2313"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314" w:customStyle="1">
    <w:name w:val="Normal_9"/>
    <w:uiPriority w:val="0"/>
    <w:qFormat/>
    <w:rPr>
      <w:rFonts w:ascii="Times New Roman" w:hAnsi="Times New Roman" w:eastAsia="Times New Roman" w:cs="Times New Roman"/>
      <w:sz w:val="24"/>
      <w:szCs w:val="24"/>
      <w:lang w:val="en-US" w:eastAsia="zh-CN" w:bidi="ar-SA"/>
    </w:rPr>
  </w:style>
  <w:style w:type="paragraph" w:styleId="2315"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2316" w:customStyle="1">
    <w:name w:val="Normal_10"/>
    <w:uiPriority w:val="0"/>
    <w:qFormat/>
    <w:rPr>
      <w:rFonts w:ascii="Times New Roman" w:hAnsi="Times New Roman" w:eastAsia="Times New Roman" w:cs="Times New Roman"/>
      <w:sz w:val="24"/>
      <w:szCs w:val="24"/>
      <w:lang w:val="en-US" w:eastAsia="zh-CN" w:bidi="ar-SA"/>
    </w:rPr>
  </w:style>
  <w:style w:type="paragraph" w:styleId="2317"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2318" w:customStyle="1">
    <w:name w:val="Normal_11"/>
    <w:uiPriority w:val="0"/>
    <w:qFormat/>
    <w:rPr>
      <w:rFonts w:ascii="Times New Roman" w:hAnsi="Times New Roman" w:eastAsia="Times New Roman" w:cs="Times New Roman"/>
      <w:sz w:val="24"/>
      <w:szCs w:val="24"/>
      <w:lang w:val="en-US" w:eastAsia="zh-CN" w:bidi="ar-SA"/>
    </w:rPr>
  </w:style>
  <w:style w:type="paragraph" w:styleId="2319"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2320" w:customStyle="1">
    <w:name w:val="Normal_12"/>
    <w:uiPriority w:val="0"/>
    <w:qFormat/>
    <w:rPr>
      <w:rFonts w:ascii="Times New Roman" w:hAnsi="Times New Roman" w:eastAsia="Times New Roman" w:cs="Times New Roman"/>
      <w:sz w:val="24"/>
      <w:szCs w:val="24"/>
      <w:lang w:val="en-US" w:eastAsia="zh-CN" w:bidi="ar-SA"/>
    </w:rPr>
  </w:style>
  <w:style w:type="paragraph" w:styleId="2321"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2322" w:customStyle="1">
    <w:name w:val="Normal_13"/>
    <w:uiPriority w:val="0"/>
    <w:qFormat/>
    <w:rPr>
      <w:rFonts w:ascii="Times New Roman" w:hAnsi="Times New Roman" w:eastAsia="Times New Roman" w:cs="Times New Roman"/>
      <w:sz w:val="24"/>
      <w:szCs w:val="24"/>
      <w:lang w:val="en-US" w:eastAsia="zh-CN" w:bidi="ar-SA"/>
    </w:rPr>
  </w:style>
  <w:style w:type="paragraph" w:styleId="2323" w:customStyle="1">
    <w:name w:val="标题 2_0"/>
    <w:basedOn w:val="2324"/>
    <w:next w:val="2324"/>
    <w:uiPriority w:val="9"/>
    <w:qFormat/>
    <w:pPr>
      <w:jc w:val="center"/>
      <w:keepLines/>
      <w:keepNext/>
      <w:spacing w:before="260" w:after="260" w:line="416" w:lineRule="auto"/>
      <w:outlineLvl w:val="1"/>
    </w:pPr>
    <w:rPr>
      <w:rFonts w:ascii="幼圆" w:hAnsi="Arial" w:eastAsia="楷体_GB2312"/>
      <w:b/>
      <w:sz w:val="44"/>
      <w:szCs w:val="20"/>
    </w:rPr>
  </w:style>
  <w:style w:type="paragraph" w:styleId="2324" w:customStyle="1">
    <w:name w:val="正文_8"/>
    <w:next w:val="2325"/>
    <w:uiPriority w:val="0"/>
    <w:qFormat/>
    <w:pPr>
      <w:jc w:val="both"/>
      <w:widowControl w:val="off"/>
    </w:pPr>
    <w:rPr>
      <w:rFonts w:ascii="Calibri" w:hAnsi="Calibri" w:eastAsia="宋体" w:cs="Times New Roman"/>
      <w:sz w:val="21"/>
      <w:szCs w:val="22"/>
      <w:lang w:val="en-US" w:eastAsia="zh-CN" w:bidi="ar-SA"/>
    </w:rPr>
  </w:style>
  <w:style w:type="paragraph" w:styleId="2325" w:customStyle="1">
    <w:name w:val="正文文本缩进_1"/>
    <w:basedOn w:val="2324"/>
    <w:uiPriority w:val="99"/>
    <w:qFormat/>
    <w:pPr>
      <w:ind w:firstLine="645"/>
    </w:pPr>
    <w:rPr>
      <w:rFonts w:ascii="楷体_GB2312" w:eastAsia="楷体_GB2312"/>
      <w:sz w:val="32"/>
      <w:szCs w:val="20"/>
    </w:rPr>
  </w:style>
  <w:style w:type="paragraph" w:styleId="2326" w:customStyle="1">
    <w:name w:val="Normal_14"/>
    <w:uiPriority w:val="0"/>
    <w:qFormat/>
    <w:rPr>
      <w:rFonts w:ascii="Times New Roman" w:hAnsi="Times New Roman" w:eastAsia="Times New Roman" w:cs="Times New Roman"/>
      <w:sz w:val="24"/>
      <w:szCs w:val="24"/>
      <w:lang w:val="en-US" w:eastAsia="zh-CN" w:bidi="ar-SA"/>
    </w:rPr>
  </w:style>
  <w:style w:type="paragraph" w:styleId="2327" w:customStyle="1">
    <w:name w:val="Normal_15"/>
    <w:uiPriority w:val="0"/>
    <w:qFormat/>
    <w:rPr>
      <w:rFonts w:ascii="Times New Roman" w:hAnsi="Times New Roman" w:eastAsia="Times New Roman" w:cs="Times New Roman"/>
      <w:sz w:val="24"/>
      <w:szCs w:val="24"/>
      <w:lang w:val="en-US" w:eastAsia="zh-CN" w:bidi="ar-SA"/>
    </w:rPr>
  </w:style>
  <w:style w:type="paragraph" w:styleId="2328" w:customStyle="1">
    <w:name w:val="Normal_16"/>
    <w:uiPriority w:val="0"/>
    <w:qFormat/>
    <w:rPr>
      <w:rFonts w:ascii="Times New Roman" w:hAnsi="Times New Roman" w:eastAsia="Times New Roman" w:cs="Times New Roman"/>
      <w:sz w:val="24"/>
      <w:szCs w:val="24"/>
      <w:lang w:val="en-US" w:eastAsia="zh-CN" w:bidi="ar-SA"/>
    </w:rPr>
  </w:style>
  <w:style w:type="paragraph" w:styleId="2329" w:customStyle="1">
    <w:name w:val="正文缩进3"/>
    <w:basedOn w:val="2330"/>
    <w:link w:val="2331"/>
    <w:uiPriority w:val="0"/>
    <w:unhideWhenUsed/>
    <w:qFormat/>
    <w:pPr>
      <w:ind w:firstLine="420"/>
    </w:pPr>
  </w:style>
  <w:style w:type="paragraph" w:styleId="2330" w:customStyle="1">
    <w:name w:val="Normal_17"/>
    <w:uiPriority w:val="0"/>
    <w:qFormat/>
    <w:pPr>
      <w:jc w:val="both"/>
      <w:widowControl w:val="off"/>
    </w:pPr>
    <w:rPr>
      <w:rFonts w:ascii="Times New Roman" w:hAnsi="Times New Roman" w:eastAsia="宋体" w:cs="Times New Roman"/>
      <w:sz w:val="21"/>
      <w:szCs w:val="24"/>
      <w:lang w:val="en-US" w:eastAsia="zh-CN" w:bidi="ar-SA"/>
    </w:rPr>
  </w:style>
  <w:style w:type="character" w:styleId="2331" w:customStyle="1">
    <w:name w:val="正文缩进 Char_0"/>
    <w:link w:val="2329"/>
    <w:uiPriority w:val="0"/>
    <w:semiHidden/>
    <w:qFormat/>
    <w:rPr>
      <w:rFonts w:ascii="Times New Roman" w:hAnsi="Times New Roman" w:eastAsia="宋体" w:cs="Times New Roman"/>
      <w:szCs w:val="24"/>
    </w:rPr>
  </w:style>
  <w:style w:type="paragraph" w:styleId="2332" w:customStyle="1">
    <w:name w:val="Normal_18"/>
    <w:uiPriority w:val="0"/>
    <w:qFormat/>
    <w:rPr>
      <w:rFonts w:ascii="Times New Roman" w:hAnsi="Times New Roman" w:eastAsia="Times New Roman" w:cs="Times New Roman"/>
      <w:sz w:val="24"/>
      <w:szCs w:val="24"/>
      <w:lang w:val="en-US" w:eastAsia="zh-CN" w:bidi="ar-SA"/>
    </w:rPr>
  </w:style>
  <w:style w:type="paragraph" w:styleId="2333" w:customStyle="1">
    <w:name w:val="Normal_19"/>
    <w:uiPriority w:val="0"/>
    <w:qFormat/>
    <w:rPr>
      <w:rFonts w:ascii="Times New Roman" w:hAnsi="Times New Roman" w:eastAsia="Times New Roman" w:cs="Times New Roman"/>
      <w:sz w:val="24"/>
      <w:szCs w:val="24"/>
      <w:lang w:val="en-US" w:eastAsia="zh-CN" w:bidi="ar-SA"/>
    </w:rPr>
  </w:style>
  <w:style w:type="paragraph" w:styleId="2334"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335" w:customStyle="1">
    <w:name w:val="Normal_20"/>
    <w:uiPriority w:val="0"/>
    <w:qFormat/>
    <w:rPr>
      <w:rFonts w:ascii="Times New Roman" w:hAnsi="Times New Roman" w:eastAsia="Times New Roman" w:cs="Times New Roman"/>
      <w:sz w:val="24"/>
      <w:szCs w:val="24"/>
      <w:lang w:val="en-US" w:eastAsia="zh-CN" w:bidi="ar-SA"/>
    </w:rPr>
  </w:style>
  <w:style w:type="paragraph" w:styleId="2336"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337" w:customStyle="1">
    <w:name w:val="Normal_21"/>
    <w:uiPriority w:val="0"/>
    <w:qFormat/>
    <w:rPr>
      <w:rFonts w:ascii="Times New Roman" w:hAnsi="Times New Roman" w:eastAsia="Times New Roman" w:cs="Times New Roman"/>
      <w:sz w:val="24"/>
      <w:szCs w:val="24"/>
      <w:lang w:val="en-US" w:eastAsia="zh-CN" w:bidi="ar-SA"/>
    </w:rPr>
  </w:style>
  <w:style w:type="paragraph" w:styleId="2338"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339" w:customStyle="1">
    <w:name w:val="Normal_22"/>
    <w:uiPriority w:val="0"/>
    <w:qFormat/>
    <w:rPr>
      <w:rFonts w:ascii="Times New Roman" w:hAnsi="Times New Roman" w:eastAsia="Times New Roman" w:cs="Times New Roman"/>
      <w:sz w:val="24"/>
      <w:szCs w:val="24"/>
      <w:lang w:val="en-US" w:eastAsia="zh-CN" w:bidi="ar-SA"/>
    </w:rPr>
  </w:style>
  <w:style w:type="paragraph" w:styleId="2340"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2341" w:customStyle="1">
    <w:name w:val="Normal_23"/>
    <w:uiPriority w:val="0"/>
    <w:qFormat/>
    <w:rPr>
      <w:rFonts w:ascii="Times New Roman" w:hAnsi="Times New Roman" w:eastAsia="Times New Roman" w:cs="Times New Roman"/>
      <w:sz w:val="24"/>
      <w:szCs w:val="24"/>
      <w:lang w:val="en-US" w:eastAsia="zh-CN" w:bidi="ar-SA"/>
    </w:rPr>
  </w:style>
  <w:style w:type="paragraph" w:styleId="2342" w:customStyle="1">
    <w:name w:val="正文_13"/>
    <w:uiPriority w:val="0"/>
    <w:qFormat/>
    <w:pPr>
      <w:jc w:val="both"/>
      <w:widowControl w:val="off"/>
    </w:pPr>
    <w:rPr>
      <w:rFonts w:ascii="Calibri" w:hAnsi="Calibri" w:eastAsia="宋体" w:cs="Times New Roman"/>
      <w:sz w:val="21"/>
      <w:szCs w:val="22"/>
      <w:lang w:val="en-US" w:eastAsia="zh-CN" w:bidi="ar-SA"/>
    </w:rPr>
  </w:style>
  <w:style w:type="paragraph" w:styleId="2343" w:customStyle="1">
    <w:name w:val="Normal_24"/>
    <w:uiPriority w:val="0"/>
    <w:qFormat/>
    <w:rPr>
      <w:rFonts w:ascii="Times New Roman" w:hAnsi="Times New Roman" w:eastAsia="Times New Roman" w:cs="Times New Roman"/>
      <w:sz w:val="24"/>
      <w:szCs w:val="24"/>
      <w:lang w:val="en-US" w:eastAsia="zh-CN" w:bidi="ar-SA"/>
    </w:rPr>
  </w:style>
  <w:style w:type="paragraph" w:styleId="2344" w:customStyle="1">
    <w:name w:val="Normal_25"/>
    <w:uiPriority w:val="0"/>
    <w:qFormat/>
    <w:rPr>
      <w:rFonts w:ascii="Times New Roman" w:hAnsi="Times New Roman" w:eastAsia="Times New Roman" w:cs="Times New Roman"/>
      <w:sz w:val="24"/>
      <w:szCs w:val="24"/>
      <w:lang w:val="en-US" w:eastAsia="zh-CN" w:bidi="ar-SA"/>
    </w:rPr>
  </w:style>
  <w:style w:type="paragraph" w:styleId="2345" w:customStyle="1">
    <w:name w:val="Normal_26"/>
    <w:uiPriority w:val="0"/>
    <w:qFormat/>
    <w:rPr>
      <w:rFonts w:ascii="Times New Roman" w:hAnsi="Times New Roman" w:eastAsia="Times New Roman" w:cs="Times New Roman"/>
      <w:sz w:val="24"/>
      <w:szCs w:val="24"/>
      <w:lang w:val="en-US" w:eastAsia="zh-CN" w:bidi="ar-SA"/>
    </w:rPr>
  </w:style>
  <w:style w:type="paragraph" w:styleId="2346"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2347" w:customStyle="1">
    <w:name w:val="Normal_27"/>
    <w:uiPriority w:val="0"/>
    <w:qFormat/>
    <w:rPr>
      <w:rFonts w:ascii="Times New Roman" w:hAnsi="Times New Roman" w:eastAsia="Times New Roman" w:cs="Times New Roman"/>
      <w:sz w:val="24"/>
      <w:szCs w:val="24"/>
      <w:lang w:val="en-US" w:eastAsia="zh-CN" w:bidi="ar-SA"/>
    </w:rPr>
  </w:style>
  <w:style w:type="paragraph" w:styleId="2348" w:customStyle="1">
    <w:name w:val="Normal_28"/>
    <w:uiPriority w:val="0"/>
    <w:qFormat/>
    <w:rPr>
      <w:rFonts w:ascii="Times New Roman" w:hAnsi="Times New Roman" w:eastAsia="Times New Roman" w:cs="Times New Roman"/>
      <w:sz w:val="24"/>
      <w:szCs w:val="24"/>
      <w:lang w:val="en-US" w:eastAsia="zh-CN" w:bidi="ar-SA"/>
    </w:rPr>
  </w:style>
  <w:style w:type="paragraph" w:styleId="2349"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2350" w:customStyle="1">
    <w:name w:val="Normal_29"/>
    <w:uiPriority w:val="0"/>
    <w:qFormat/>
    <w:rPr>
      <w:rFonts w:ascii="Times New Roman" w:hAnsi="Times New Roman" w:eastAsia="Times New Roman" w:cs="Times New Roman"/>
      <w:sz w:val="24"/>
      <w:szCs w:val="24"/>
      <w:lang w:val="en-US" w:eastAsia="zh-CN" w:bidi="ar-SA"/>
    </w:rPr>
  </w:style>
  <w:style w:type="paragraph" w:styleId="2351"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2352" w:customStyle="1">
    <w:name w:val="footer1"/>
    <w:basedOn w:val="897"/>
    <w:uiPriority w:val="0"/>
    <w:qFormat/>
    <w:pPr>
      <w:tabs>
        <w:tab w:val="center" w:pos="4153" w:leader="none"/>
        <w:tab w:val="right" w:pos="8306" w:leader="none"/>
      </w:tabs>
    </w:pPr>
    <w:rPr>
      <w:sz w:val="18"/>
    </w:rPr>
  </w:style>
  <w:style w:type="paragraph" w:styleId="2353" w:customStyle="1">
    <w:name w:val="正文首行缩进 21"/>
    <w:basedOn w:val="2354"/>
    <w:uiPriority w:val="99"/>
    <w:unhideWhenUsed/>
    <w:qFormat/>
    <w:rPr>
      <w:rFonts w:hAnsi="宋体"/>
      <w:sz w:val="20"/>
      <w:szCs w:val="21"/>
    </w:rPr>
  </w:style>
  <w:style w:type="paragraph" w:styleId="2354" w:customStyle="1">
    <w:name w:val="正文文本缩进11"/>
    <w:basedOn w:val="897"/>
    <w:next w:val="2355"/>
    <w:uiPriority w:val="0"/>
    <w:qFormat/>
    <w:pPr>
      <w:ind w:firstLine="420"/>
      <w:spacing w:line="360" w:lineRule="auto"/>
    </w:pPr>
    <w:rPr>
      <w:rFonts w:ascii="宋体"/>
      <w:sz w:val="24"/>
      <w:szCs w:val="20"/>
    </w:rPr>
  </w:style>
  <w:style w:type="paragraph" w:styleId="2355" w:customStyle="1">
    <w:name w:val="寄信人地址1"/>
    <w:basedOn w:val="897"/>
    <w:uiPriority w:val="0"/>
    <w:qFormat/>
    <w:rPr>
      <w:rFonts w:ascii="Arial" w:hAnsi="Arial"/>
    </w:rPr>
  </w:style>
  <w:style w:type="paragraph" w:styleId="2356" w:customStyle="1">
    <w:name w:val="_Style 1453"/>
    <w:uiPriority w:val="99"/>
    <w:unhideWhenUsed/>
    <w:qFormat/>
    <w:rPr>
      <w:rFonts w:ascii="Calibri" w:hAnsi="Calibri" w:eastAsia="宋体" w:cs="Times New Roman"/>
      <w:sz w:val="21"/>
      <w:szCs w:val="22"/>
      <w:lang w:val="en-US" w:eastAsia="zh-CN" w:bidi="ar-SA"/>
    </w:rPr>
  </w:style>
  <w:style w:type="paragraph" w:styleId="2357" w:customStyle="1">
    <w:name w:val="普通(网站)_0"/>
    <w:basedOn w:val="1101"/>
    <w:uiPriority w:val="99"/>
    <w:unhideWhenUsed/>
    <w:qFormat/>
    <w:pPr>
      <w:jc w:val="left"/>
      <w:spacing w:before="100" w:beforeAutospacing="1" w:after="100" w:afterAutospacing="1"/>
      <w:widowControl/>
    </w:pPr>
    <w:rPr>
      <w:rFonts w:ascii="宋体" w:hAnsi="宋体" w:cs="宋体"/>
      <w:sz w:val="24"/>
    </w:rPr>
  </w:style>
  <w:style w:type="paragraph" w:styleId="2358" w:customStyle="1">
    <w:name w:val="正文1"/>
    <w:basedOn w:val="897"/>
    <w:uiPriority w:val="0"/>
    <w:qFormat/>
    <w:pPr>
      <w:jc w:val="left"/>
      <w:spacing w:before="100" w:beforeAutospacing="1" w:after="100" w:afterAutospacing="1"/>
      <w:widowControl/>
    </w:pPr>
    <w:rPr>
      <w:rFonts w:ascii="宋体" w:hAnsi="宋体"/>
      <w:sz w:val="24"/>
    </w:rPr>
  </w:style>
  <w:style w:type="paragraph" w:styleId="2359" w:customStyle="1">
    <w:name w:val="正文-奇安信"/>
    <w:basedOn w:val="897"/>
    <w:uiPriority w:val="0"/>
    <w:qFormat/>
    <w:pPr>
      <w:ind w:firstLine="420"/>
      <w:spacing w:line="360" w:lineRule="auto"/>
    </w:pPr>
    <w:rPr>
      <w:rFonts w:eastAsia="仿宋"/>
      <w:sz w:val="24"/>
      <w:szCs w:val="20"/>
    </w:rPr>
  </w:style>
  <w:style w:type="paragraph" w:styleId="2360" w:customStyle="1">
    <w:name w:val="技术正文（深信服）"/>
    <w:basedOn w:val="897"/>
    <w:uiPriority w:val="0"/>
    <w:qFormat/>
    <w:pPr>
      <w:ind w:firstLine="480"/>
      <w:spacing w:line="360" w:lineRule="auto"/>
    </w:pPr>
    <w:rPr>
      <w:rFonts w:ascii="Times New Roman" w:hAnsi="Times New Roman"/>
      <w:sz w:val="24"/>
      <w:szCs w:val="20"/>
    </w:rPr>
  </w:style>
  <w:style w:type="paragraph" w:styleId="2361" w:customStyle="1">
    <w:name w:val="正文缩进11"/>
    <w:basedOn w:val="897"/>
    <w:uiPriority w:val="0"/>
    <w:unhideWhenUsed/>
    <w:qFormat/>
    <w:pPr>
      <w:ind w:firstLine="420"/>
    </w:pPr>
    <w:rPr>
      <w:rFonts w:ascii="Times New Roman" w:hAnsi="Times New Roman"/>
      <w:sz w:val="20"/>
      <w:szCs w:val="24"/>
    </w:rPr>
  </w:style>
  <w:style w:type="paragraph" w:styleId="2362" w:customStyle="1">
    <w:name w:val="索引 41"/>
    <w:basedOn w:val="897"/>
    <w:next w:val="897"/>
    <w:uiPriority w:val="0"/>
    <w:semiHidden/>
    <w:qFormat/>
    <w:pPr>
      <w:ind w:left="1260"/>
    </w:pPr>
    <w:rPr>
      <w:rFonts w:eastAsia="Calibri" w:cs="宋体"/>
      <w:sz w:val="20"/>
      <w:lang w:val="zh-CN"/>
    </w:rPr>
  </w:style>
  <w:style w:type="paragraph" w:styleId="2363" w:customStyle="1">
    <w:name w:val="TOC Heading"/>
    <w:basedOn w:val="898"/>
    <w:next w:val="897"/>
    <w:uiPriority w:val="39"/>
    <w:unhideWhenUsed/>
    <w:qFormat/>
    <w:pPr>
      <w:jc w:val="left"/>
      <w:keepLines/>
      <w:spacing w:before="240" w:line="259" w:lineRule="auto"/>
      <w:widowControl/>
      <w:outlineLvl w:val="9"/>
    </w:pPr>
    <w:rPr>
      <w:rFonts w:asciiTheme="majorHAnsi" w:hAnsiTheme="majorHAnsi" w:eastAsiaTheme="majorEastAsia" w:cstheme="majorBidi"/>
      <w:color w:val="376092" w:themeColor="accent1" w:themeShade="BF"/>
      <w:sz w:val="32"/>
      <w:szCs w:val="32"/>
    </w:rPr>
  </w:style>
  <w:style w:type="character" w:styleId="2364" w:customStyle="1">
    <w:name w:val="Unresolved Mention"/>
    <w:basedOn w:val="907"/>
    <w:uiPriority w:val="99"/>
    <w:semiHidden/>
    <w:unhideWhenUsed/>
    <w:qFormat/>
    <w:rPr>
      <w:color w:val="605e5c"/>
      <w:shd w:val="clear" w:color="auto" w:fill="e1dfdd"/>
    </w:rPr>
  </w:style>
  <w:style w:type="numbering" w:styleId="23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87F1C17-BA57-4AC3-83E4-0C1E05E332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孙燕</cp:lastModifiedBy>
  <cp:revision>8</cp:revision>
  <dcterms:created xsi:type="dcterms:W3CDTF">2025-11-29T08:25:00Z</dcterms:created>
  <dcterms:modified xsi:type="dcterms:W3CDTF">2025-12-11T02:59:30Z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E8E446F32CA84D0880CE80588BF8EED6_13</vt:lpwstr>
  </property>
  <property fmtid="{D5CDD505-2E9C-101B-9397-08002B2CF9AE}" pid="4" name="KSOTemplateDocerSaveRecord">
    <vt:lpwstr>eyJoZGlkIjoiM2Y3YzhjNjc4NjA4NTE5MGM3NzU3ZDYyYzA1YWQyOTYiLCJ1c2VySWQiOiIyNTQ2Mjc5MjQifQ==</vt:lpwstr>
  </property>
</Properties>
</file>